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8CDB9" w14:textId="756F7EDD" w:rsidR="005C0539" w:rsidRDefault="6074A84C" w:rsidP="48E414E3">
      <w:pPr>
        <w:rPr>
          <w:rFonts w:eastAsiaTheme="minorEastAsia"/>
          <w:color w:val="000000" w:themeColor="text1"/>
        </w:rPr>
      </w:pPr>
      <w:r w:rsidRPr="48E414E3">
        <w:rPr>
          <w:rFonts w:eastAsiaTheme="minorEastAsia"/>
          <w:color w:val="000000" w:themeColor="text1"/>
        </w:rPr>
        <w:t xml:space="preserve">The </w:t>
      </w:r>
      <w:r w:rsidR="1D3CB99A" w:rsidRPr="48E414E3">
        <w:rPr>
          <w:rFonts w:eastAsiaTheme="minorEastAsia"/>
          <w:color w:val="000000" w:themeColor="text1"/>
        </w:rPr>
        <w:t>following outline is provided to help manage technology questions and needs during the separation process from Kent State University</w:t>
      </w:r>
      <w:r w:rsidRPr="48E414E3">
        <w:rPr>
          <w:rFonts w:eastAsiaTheme="minorEastAsia"/>
          <w:color w:val="000000" w:themeColor="text1"/>
        </w:rPr>
        <w:t>.</w:t>
      </w:r>
      <w:r w:rsidR="3A8CC1D4" w:rsidRPr="48E414E3">
        <w:rPr>
          <w:rFonts w:eastAsiaTheme="minorEastAsia"/>
          <w:color w:val="000000" w:themeColor="text1"/>
        </w:rPr>
        <w:t xml:space="preserve"> Please share this list with your department leaders. </w:t>
      </w:r>
      <w:hyperlink r:id="rId5" w:history="1">
        <w:r w:rsidR="3A8CC1D4" w:rsidRPr="00721F19">
          <w:rPr>
            <w:rStyle w:val="Hyperlink"/>
            <w:rFonts w:eastAsiaTheme="minorEastAsia"/>
          </w:rPr>
          <w:t xml:space="preserve">This list can also be found </w:t>
        </w:r>
        <w:r w:rsidR="00721F19" w:rsidRPr="00721F19">
          <w:rPr>
            <w:rStyle w:val="Hyperlink"/>
            <w:rFonts w:eastAsiaTheme="minorEastAsia"/>
          </w:rPr>
          <w:t>on the IT website</w:t>
        </w:r>
      </w:hyperlink>
      <w:r w:rsidR="3A8CC1D4" w:rsidRPr="48E414E3">
        <w:rPr>
          <w:rFonts w:eastAsiaTheme="minorEastAsia"/>
          <w:color w:val="000000" w:themeColor="text1"/>
        </w:rPr>
        <w:t>. For questions on the process or help working through these questions, please contact your loca</w:t>
      </w:r>
      <w:r w:rsidR="7A5AE323" w:rsidRPr="48E414E3">
        <w:rPr>
          <w:rFonts w:eastAsiaTheme="minorEastAsia"/>
          <w:color w:val="000000" w:themeColor="text1"/>
        </w:rPr>
        <w:t xml:space="preserve">l desktop support professional, a list of support staff by </w:t>
      </w:r>
      <w:r w:rsidR="457074C6" w:rsidRPr="00721F19">
        <w:rPr>
          <w:rFonts w:eastAsiaTheme="minorEastAsia"/>
          <w:color w:val="000000" w:themeColor="text1"/>
        </w:rPr>
        <w:t>department</w:t>
      </w:r>
      <w:r w:rsidR="7A5AE323" w:rsidRPr="48E414E3">
        <w:rPr>
          <w:rFonts w:eastAsiaTheme="minorEastAsia"/>
          <w:color w:val="000000" w:themeColor="text1"/>
        </w:rPr>
        <w:t xml:space="preserve"> can be found here: </w:t>
      </w:r>
      <w:hyperlink r:id="rId6">
        <w:r w:rsidR="1D7D3065" w:rsidRPr="48E414E3">
          <w:rPr>
            <w:rStyle w:val="Hyperlink"/>
            <w:rFonts w:eastAsiaTheme="minorEastAsia"/>
            <w:color w:val="000000" w:themeColor="text1"/>
          </w:rPr>
          <w:t>https://kent.teamdynamix.com/TDClient/2005/Portal/KB/ArticleDet?ID=38062</w:t>
        </w:r>
      </w:hyperlink>
      <w:r w:rsidR="1D7D3065" w:rsidRPr="48E414E3">
        <w:rPr>
          <w:rFonts w:eastAsiaTheme="minorEastAsia"/>
          <w:color w:val="000000" w:themeColor="text1"/>
        </w:rPr>
        <w:t xml:space="preserve"> </w:t>
      </w:r>
    </w:p>
    <w:p w14:paraId="1D72016C" w14:textId="7C7C7786" w:rsidR="005C0539" w:rsidRDefault="6074A84C" w:rsidP="1E4A9A32">
      <w:pPr>
        <w:pStyle w:val="ListParagraph"/>
        <w:numPr>
          <w:ilvl w:val="0"/>
          <w:numId w:val="1"/>
        </w:numPr>
        <w:rPr>
          <w:rFonts w:eastAsiaTheme="minorEastAsia"/>
          <w:color w:val="000000" w:themeColor="text1"/>
        </w:rPr>
      </w:pPr>
      <w:r w:rsidRPr="1E4A9A32">
        <w:rPr>
          <w:rFonts w:eastAsiaTheme="minorEastAsia"/>
          <w:color w:val="000000" w:themeColor="text1"/>
        </w:rPr>
        <w:t xml:space="preserve">Email address retention – Retirees in good standing and alums are entitled to keep a Kent State email. There are options for migrating mail, issuing new email addresses, and department archival of email data if required. Details can be found </w:t>
      </w:r>
      <w:hyperlink r:id="rId7">
        <w:r w:rsidRPr="1E4A9A32">
          <w:rPr>
            <w:rStyle w:val="Hyperlink"/>
            <w:rFonts w:eastAsiaTheme="minorEastAsia"/>
            <w:color w:val="0563C1"/>
          </w:rPr>
          <w:t>here</w:t>
        </w:r>
      </w:hyperlink>
      <w:r w:rsidRPr="1E4A9A32">
        <w:rPr>
          <w:rFonts w:eastAsiaTheme="minorEastAsia"/>
          <w:color w:val="000000" w:themeColor="text1"/>
        </w:rPr>
        <w:t>.</w:t>
      </w:r>
    </w:p>
    <w:p w14:paraId="4A105260" w14:textId="0C289D7F" w:rsidR="005C0539" w:rsidRDefault="6074A84C" w:rsidP="1E4A9A32">
      <w:pPr>
        <w:pStyle w:val="ListParagraph"/>
        <w:numPr>
          <w:ilvl w:val="0"/>
          <w:numId w:val="1"/>
        </w:numPr>
        <w:rPr>
          <w:rFonts w:eastAsiaTheme="minorEastAsia"/>
          <w:color w:val="000000" w:themeColor="text1"/>
        </w:rPr>
      </w:pPr>
      <w:r w:rsidRPr="1E4A9A32">
        <w:rPr>
          <w:rFonts w:eastAsiaTheme="minorEastAsia"/>
          <w:color w:val="000000" w:themeColor="text1"/>
        </w:rPr>
        <w:t xml:space="preserve">Ownership of resources – Distribution lists, Shared Resources, and Listservs are critical to ongoing university business. VSIP participants and their managers should check to see if they manage any resources by reviewing </w:t>
      </w:r>
      <w:hyperlink r:id="rId8">
        <w:r w:rsidRPr="1E4A9A32">
          <w:rPr>
            <w:rStyle w:val="Hyperlink"/>
            <w:rFonts w:eastAsiaTheme="minorEastAsia"/>
            <w:color w:val="0563C1"/>
          </w:rPr>
          <w:t>this article</w:t>
        </w:r>
      </w:hyperlink>
      <w:r w:rsidRPr="1E4A9A32">
        <w:rPr>
          <w:rFonts w:eastAsiaTheme="minorEastAsia"/>
          <w:color w:val="000000" w:themeColor="text1"/>
        </w:rPr>
        <w:t xml:space="preserve"> and by visiting </w:t>
      </w:r>
      <w:hyperlink r:id="rId9">
        <w:r w:rsidRPr="1E4A9A32">
          <w:rPr>
            <w:rStyle w:val="Hyperlink"/>
            <w:rFonts w:eastAsiaTheme="minorEastAsia"/>
            <w:color w:val="0563C1"/>
          </w:rPr>
          <w:t>https://listserv.kent.edu</w:t>
        </w:r>
      </w:hyperlink>
      <w:r w:rsidRPr="1E4A9A32">
        <w:rPr>
          <w:rFonts w:eastAsiaTheme="minorEastAsia"/>
          <w:color w:val="000000" w:themeColor="text1"/>
        </w:rPr>
        <w:t xml:space="preserve"> to see lists they own or are subscribed to. </w:t>
      </w:r>
    </w:p>
    <w:p w14:paraId="3D719DB7" w14:textId="7FFDB15E" w:rsidR="005C0539" w:rsidRDefault="6074A84C" w:rsidP="48E414E3">
      <w:pPr>
        <w:pStyle w:val="ListParagraph"/>
        <w:numPr>
          <w:ilvl w:val="0"/>
          <w:numId w:val="1"/>
        </w:numPr>
        <w:rPr>
          <w:rFonts w:eastAsiaTheme="minorEastAsia"/>
          <w:color w:val="000000" w:themeColor="text1"/>
        </w:rPr>
      </w:pPr>
      <w:r w:rsidRPr="48E414E3">
        <w:rPr>
          <w:rFonts w:eastAsiaTheme="minorEastAsia"/>
          <w:color w:val="000000" w:themeColor="text1"/>
        </w:rPr>
        <w:t>Sponsored Accounts (_</w:t>
      </w:r>
      <w:proofErr w:type="spellStart"/>
      <w:r w:rsidRPr="48E414E3">
        <w:rPr>
          <w:rFonts w:eastAsiaTheme="minorEastAsia"/>
          <w:color w:val="000000" w:themeColor="text1"/>
        </w:rPr>
        <w:t>stu</w:t>
      </w:r>
      <w:proofErr w:type="spellEnd"/>
      <w:r w:rsidRPr="48E414E3">
        <w:rPr>
          <w:rFonts w:eastAsiaTheme="minorEastAsia"/>
          <w:color w:val="000000" w:themeColor="text1"/>
        </w:rPr>
        <w:t>, _</w:t>
      </w:r>
      <w:proofErr w:type="spellStart"/>
      <w:r w:rsidRPr="48E414E3">
        <w:rPr>
          <w:rFonts w:eastAsiaTheme="minorEastAsia"/>
          <w:color w:val="000000" w:themeColor="text1"/>
        </w:rPr>
        <w:t>gst</w:t>
      </w:r>
      <w:proofErr w:type="spellEnd"/>
      <w:r w:rsidRPr="48E414E3">
        <w:rPr>
          <w:rFonts w:eastAsiaTheme="minorEastAsia"/>
          <w:color w:val="000000" w:themeColor="text1"/>
        </w:rPr>
        <w:t xml:space="preserve">) - Employees may be sponsoring student employee accounts or guest accounts for university contributors. Please have </w:t>
      </w:r>
      <w:r w:rsidR="6C234900" w:rsidRPr="48E414E3">
        <w:rPr>
          <w:rFonts w:eastAsiaTheme="minorEastAsia"/>
          <w:color w:val="000000" w:themeColor="text1"/>
        </w:rPr>
        <w:t>departing staff</w:t>
      </w:r>
      <w:r w:rsidRPr="48E414E3">
        <w:rPr>
          <w:rFonts w:eastAsiaTheme="minorEastAsia"/>
          <w:color w:val="000000" w:themeColor="text1"/>
        </w:rPr>
        <w:t xml:space="preserve"> visit </w:t>
      </w:r>
      <w:hyperlink r:id="rId10">
        <w:r w:rsidRPr="48E414E3">
          <w:rPr>
            <w:rStyle w:val="Hyperlink"/>
            <w:rFonts w:eastAsiaTheme="minorEastAsia"/>
            <w:color w:val="0563C1"/>
          </w:rPr>
          <w:t>https://guestaccount.kent.edu</w:t>
        </w:r>
      </w:hyperlink>
      <w:r w:rsidRPr="48E414E3">
        <w:rPr>
          <w:rFonts w:eastAsiaTheme="minorEastAsia"/>
          <w:color w:val="000000" w:themeColor="text1"/>
        </w:rPr>
        <w:t xml:space="preserve"> and request changes in sponsorship using </w:t>
      </w:r>
      <w:hyperlink r:id="rId11">
        <w:r w:rsidRPr="48E414E3">
          <w:rPr>
            <w:rStyle w:val="Hyperlink"/>
            <w:rFonts w:eastAsiaTheme="minorEastAsia"/>
            <w:color w:val="0563C1"/>
          </w:rPr>
          <w:t>this request.</w:t>
        </w:r>
      </w:hyperlink>
    </w:p>
    <w:p w14:paraId="4B545693" w14:textId="0AA399C1" w:rsidR="005C0539" w:rsidRDefault="6074A84C" w:rsidP="1E4A9A32">
      <w:pPr>
        <w:pStyle w:val="ListParagraph"/>
        <w:numPr>
          <w:ilvl w:val="0"/>
          <w:numId w:val="1"/>
        </w:numPr>
        <w:rPr>
          <w:rFonts w:eastAsiaTheme="minorEastAsia"/>
          <w:color w:val="000000" w:themeColor="text1"/>
        </w:rPr>
      </w:pPr>
      <w:r w:rsidRPr="1E4A9A32">
        <w:rPr>
          <w:rFonts w:eastAsiaTheme="minorEastAsia"/>
          <w:color w:val="000000" w:themeColor="text1"/>
        </w:rPr>
        <w:t xml:space="preserve">Phone lines – Discontinuation of phone lines can be requested using </w:t>
      </w:r>
      <w:hyperlink r:id="rId12">
        <w:r w:rsidRPr="1E4A9A32">
          <w:rPr>
            <w:rStyle w:val="Hyperlink"/>
            <w:rFonts w:eastAsiaTheme="minorEastAsia"/>
            <w:color w:val="0563C1"/>
          </w:rPr>
          <w:t>this request.</w:t>
        </w:r>
      </w:hyperlink>
    </w:p>
    <w:p w14:paraId="51C10B99" w14:textId="7DCE2BF4" w:rsidR="005C0539" w:rsidRDefault="6074A84C" w:rsidP="48E414E3">
      <w:pPr>
        <w:pStyle w:val="ListParagraph"/>
        <w:numPr>
          <w:ilvl w:val="0"/>
          <w:numId w:val="1"/>
        </w:numPr>
        <w:rPr>
          <w:rFonts w:eastAsiaTheme="minorEastAsia"/>
          <w:color w:val="000000" w:themeColor="text1"/>
        </w:rPr>
      </w:pPr>
      <w:r w:rsidRPr="48E414E3">
        <w:rPr>
          <w:rFonts w:eastAsiaTheme="minorEastAsia"/>
          <w:color w:val="000000" w:themeColor="text1"/>
        </w:rPr>
        <w:t xml:space="preserve">Data Retention – </w:t>
      </w:r>
      <w:r w:rsidR="3C9A9F38" w:rsidRPr="48E414E3">
        <w:rPr>
          <w:rFonts w:eastAsiaTheme="minorEastAsia"/>
          <w:color w:val="000000" w:themeColor="text1"/>
        </w:rPr>
        <w:t>Departing Staff</w:t>
      </w:r>
      <w:r w:rsidRPr="48E414E3">
        <w:rPr>
          <w:rFonts w:eastAsiaTheme="minorEastAsia"/>
          <w:color w:val="000000" w:themeColor="text1"/>
        </w:rPr>
        <w:t xml:space="preserve"> may be storing institutional data in departmental shares, Google Drive, One Drive, on their computers, or other locations. Before they leave, they should make sure to transfer ownership of data to their managers or remaining team members as appropriate. </w:t>
      </w:r>
    </w:p>
    <w:p w14:paraId="6AEFD2BD" w14:textId="758ADFBB" w:rsidR="005C0539" w:rsidRDefault="6074A84C" w:rsidP="48E414E3">
      <w:pPr>
        <w:pStyle w:val="ListParagraph"/>
        <w:numPr>
          <w:ilvl w:val="0"/>
          <w:numId w:val="1"/>
        </w:numPr>
        <w:rPr>
          <w:rFonts w:eastAsiaTheme="minorEastAsia"/>
          <w:color w:val="000000" w:themeColor="text1"/>
        </w:rPr>
      </w:pPr>
      <w:r w:rsidRPr="48E414E3">
        <w:rPr>
          <w:rFonts w:eastAsiaTheme="minorEastAsia"/>
          <w:color w:val="000000" w:themeColor="text1"/>
        </w:rPr>
        <w:t xml:space="preserve">University equipment – Many employees are issued a variety of equipment to complete university business. Work with your local IT support professional to inventory and collect computers, laptops, tablets, monitors, docking stations, and adapters. Users separating from the university may not “buy” used equipment under any circumstances. All equipment remains the property of the department and the university until it is processed through our standard inventory disposal process. </w:t>
      </w:r>
      <w:r w:rsidR="2E260766" w:rsidRPr="48E414E3">
        <w:rPr>
          <w:rFonts w:eastAsiaTheme="minorEastAsia"/>
          <w:color w:val="000000" w:themeColor="text1"/>
        </w:rPr>
        <w:t xml:space="preserve">Your local desktop support professional maintains an inventory of equipment and can provide information as needed. </w:t>
      </w:r>
    </w:p>
    <w:p w14:paraId="64BC58C8" w14:textId="16500EFE" w:rsidR="005C0539" w:rsidRDefault="6074A84C" w:rsidP="1E4A9A32">
      <w:pPr>
        <w:pStyle w:val="ListParagraph"/>
        <w:numPr>
          <w:ilvl w:val="0"/>
          <w:numId w:val="1"/>
        </w:numPr>
        <w:rPr>
          <w:rFonts w:eastAsiaTheme="minorEastAsia"/>
          <w:color w:val="000000" w:themeColor="text1"/>
        </w:rPr>
      </w:pPr>
      <w:r w:rsidRPr="1E4A9A32">
        <w:rPr>
          <w:rFonts w:eastAsiaTheme="minorEastAsia"/>
          <w:color w:val="000000" w:themeColor="text1"/>
        </w:rPr>
        <w:t xml:space="preserve">Adobe Creative Cloud – Licenses may be transferred to other employees within the department as needed. Work with your local desktop support professional to make any changes. </w:t>
      </w:r>
    </w:p>
    <w:p w14:paraId="56E619D8" w14:textId="7D8C3E16" w:rsidR="005C0539" w:rsidRDefault="6074A84C" w:rsidP="48E414E3">
      <w:pPr>
        <w:pStyle w:val="ListParagraph"/>
        <w:numPr>
          <w:ilvl w:val="0"/>
          <w:numId w:val="1"/>
        </w:numPr>
        <w:rPr>
          <w:rFonts w:eastAsiaTheme="minorEastAsia"/>
          <w:color w:val="000000" w:themeColor="text1"/>
        </w:rPr>
      </w:pPr>
      <w:r w:rsidRPr="48E414E3">
        <w:rPr>
          <w:rFonts w:eastAsiaTheme="minorEastAsia"/>
          <w:color w:val="000000" w:themeColor="text1"/>
        </w:rPr>
        <w:t xml:space="preserve">Recovering KSU Equipment - Collection of any equipment should be done with careful consideration of COVID-19 protocols. </w:t>
      </w:r>
      <w:r w:rsidR="56615A4C" w:rsidRPr="48E414E3">
        <w:rPr>
          <w:rFonts w:eastAsiaTheme="minorEastAsia"/>
          <w:color w:val="000000" w:themeColor="text1"/>
        </w:rPr>
        <w:t xml:space="preserve">Have departing staff leave equipment on their desk or </w:t>
      </w:r>
      <w:r w:rsidRPr="48E414E3">
        <w:rPr>
          <w:rFonts w:eastAsiaTheme="minorEastAsia"/>
          <w:color w:val="000000" w:themeColor="text1"/>
        </w:rPr>
        <w:t>designate</w:t>
      </w:r>
      <w:r w:rsidR="25EE438B" w:rsidRPr="48E414E3">
        <w:rPr>
          <w:rFonts w:eastAsiaTheme="minorEastAsia"/>
          <w:color w:val="000000" w:themeColor="text1"/>
        </w:rPr>
        <w:t xml:space="preserve"> a</w:t>
      </w:r>
      <w:r w:rsidRPr="48E414E3">
        <w:rPr>
          <w:rFonts w:eastAsiaTheme="minorEastAsia"/>
          <w:color w:val="000000" w:themeColor="text1"/>
        </w:rPr>
        <w:t xml:space="preserve"> drop off location </w:t>
      </w:r>
      <w:r w:rsidR="30DBB5C5" w:rsidRPr="48E414E3">
        <w:rPr>
          <w:rFonts w:eastAsiaTheme="minorEastAsia"/>
          <w:color w:val="000000" w:themeColor="text1"/>
        </w:rPr>
        <w:t xml:space="preserve">within your building </w:t>
      </w:r>
      <w:r w:rsidRPr="48E414E3">
        <w:rPr>
          <w:rFonts w:eastAsiaTheme="minorEastAsia"/>
          <w:color w:val="000000" w:themeColor="text1"/>
        </w:rPr>
        <w:t xml:space="preserve">that allows for social distancing and disinfection of equipment prior to reclamation. </w:t>
      </w:r>
    </w:p>
    <w:p w14:paraId="445724E6" w14:textId="5DCDA43B" w:rsidR="005C0539" w:rsidRDefault="6074A84C" w:rsidP="48E414E3">
      <w:pPr>
        <w:rPr>
          <w:rFonts w:eastAsiaTheme="minorEastAsia"/>
          <w:color w:val="000000" w:themeColor="text1"/>
        </w:rPr>
      </w:pPr>
      <w:r w:rsidRPr="48E414E3">
        <w:rPr>
          <w:rFonts w:eastAsiaTheme="minorEastAsia"/>
          <w:color w:val="000000" w:themeColor="text1"/>
        </w:rPr>
        <w:t xml:space="preserve">There may be department specific tools and resources that need considered and clear communication between leadership and </w:t>
      </w:r>
      <w:r w:rsidR="3895B953" w:rsidRPr="48E414E3">
        <w:rPr>
          <w:rFonts w:eastAsiaTheme="minorEastAsia"/>
          <w:color w:val="000000" w:themeColor="text1"/>
        </w:rPr>
        <w:t>departing staff</w:t>
      </w:r>
      <w:r w:rsidRPr="48E414E3">
        <w:rPr>
          <w:rFonts w:eastAsiaTheme="minorEastAsia"/>
          <w:color w:val="000000" w:themeColor="text1"/>
        </w:rPr>
        <w:t xml:space="preserve"> will ensure these items can be passed along with no disruption. With so many things to consider and with multiple options for each category there will be confusion and questions. Please engage with your local IT support professional early in this process to ensure your teams remain productive and empowered in the coming months.</w:t>
      </w:r>
    </w:p>
    <w:p w14:paraId="2C078E63" w14:textId="0642287C" w:rsidR="005C0539" w:rsidRDefault="005C0539" w:rsidP="1E4A9A32">
      <w:pPr>
        <w:rPr>
          <w:rFonts w:eastAsiaTheme="minorEastAsia"/>
        </w:rPr>
      </w:pPr>
    </w:p>
    <w:sectPr w:rsidR="005C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82094"/>
    <w:multiLevelType w:val="hybridMultilevel"/>
    <w:tmpl w:val="12F46744"/>
    <w:lvl w:ilvl="0" w:tplc="FCB44014">
      <w:start w:val="1"/>
      <w:numFmt w:val="bullet"/>
      <w:lvlText w:val=""/>
      <w:lvlJc w:val="left"/>
      <w:pPr>
        <w:ind w:left="720" w:hanging="360"/>
      </w:pPr>
      <w:rPr>
        <w:rFonts w:ascii="Symbol" w:hAnsi="Symbol" w:hint="default"/>
      </w:rPr>
    </w:lvl>
    <w:lvl w:ilvl="1" w:tplc="971ED222">
      <w:start w:val="1"/>
      <w:numFmt w:val="bullet"/>
      <w:lvlText w:val="o"/>
      <w:lvlJc w:val="left"/>
      <w:pPr>
        <w:ind w:left="1440" w:hanging="360"/>
      </w:pPr>
      <w:rPr>
        <w:rFonts w:ascii="Courier New" w:hAnsi="Courier New" w:hint="default"/>
      </w:rPr>
    </w:lvl>
    <w:lvl w:ilvl="2" w:tplc="D7C41136">
      <w:start w:val="1"/>
      <w:numFmt w:val="bullet"/>
      <w:lvlText w:val=""/>
      <w:lvlJc w:val="left"/>
      <w:pPr>
        <w:ind w:left="2160" w:hanging="360"/>
      </w:pPr>
      <w:rPr>
        <w:rFonts w:ascii="Wingdings" w:hAnsi="Wingdings" w:hint="default"/>
      </w:rPr>
    </w:lvl>
    <w:lvl w:ilvl="3" w:tplc="B1B4EFF2">
      <w:start w:val="1"/>
      <w:numFmt w:val="bullet"/>
      <w:lvlText w:val=""/>
      <w:lvlJc w:val="left"/>
      <w:pPr>
        <w:ind w:left="2880" w:hanging="360"/>
      </w:pPr>
      <w:rPr>
        <w:rFonts w:ascii="Symbol" w:hAnsi="Symbol" w:hint="default"/>
      </w:rPr>
    </w:lvl>
    <w:lvl w:ilvl="4" w:tplc="96B412DC">
      <w:start w:val="1"/>
      <w:numFmt w:val="bullet"/>
      <w:lvlText w:val="o"/>
      <w:lvlJc w:val="left"/>
      <w:pPr>
        <w:ind w:left="3600" w:hanging="360"/>
      </w:pPr>
      <w:rPr>
        <w:rFonts w:ascii="Courier New" w:hAnsi="Courier New" w:hint="default"/>
      </w:rPr>
    </w:lvl>
    <w:lvl w:ilvl="5" w:tplc="045A6882">
      <w:start w:val="1"/>
      <w:numFmt w:val="bullet"/>
      <w:lvlText w:val=""/>
      <w:lvlJc w:val="left"/>
      <w:pPr>
        <w:ind w:left="4320" w:hanging="360"/>
      </w:pPr>
      <w:rPr>
        <w:rFonts w:ascii="Wingdings" w:hAnsi="Wingdings" w:hint="default"/>
      </w:rPr>
    </w:lvl>
    <w:lvl w:ilvl="6" w:tplc="A26699C6">
      <w:start w:val="1"/>
      <w:numFmt w:val="bullet"/>
      <w:lvlText w:val=""/>
      <w:lvlJc w:val="left"/>
      <w:pPr>
        <w:ind w:left="5040" w:hanging="360"/>
      </w:pPr>
      <w:rPr>
        <w:rFonts w:ascii="Symbol" w:hAnsi="Symbol" w:hint="default"/>
      </w:rPr>
    </w:lvl>
    <w:lvl w:ilvl="7" w:tplc="B5AE7382">
      <w:start w:val="1"/>
      <w:numFmt w:val="bullet"/>
      <w:lvlText w:val="o"/>
      <w:lvlJc w:val="left"/>
      <w:pPr>
        <w:ind w:left="5760" w:hanging="360"/>
      </w:pPr>
      <w:rPr>
        <w:rFonts w:ascii="Courier New" w:hAnsi="Courier New" w:hint="default"/>
      </w:rPr>
    </w:lvl>
    <w:lvl w:ilvl="8" w:tplc="9DEA927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EABE"/>
    <w:rsid w:val="0030EABE"/>
    <w:rsid w:val="005C0539"/>
    <w:rsid w:val="00721F19"/>
    <w:rsid w:val="02BCD8BC"/>
    <w:rsid w:val="086872B7"/>
    <w:rsid w:val="0B06C1E5"/>
    <w:rsid w:val="151FF427"/>
    <w:rsid w:val="17E92389"/>
    <w:rsid w:val="19BF6750"/>
    <w:rsid w:val="1D3CB99A"/>
    <w:rsid w:val="1D7D3065"/>
    <w:rsid w:val="1E4A9A32"/>
    <w:rsid w:val="238C6B72"/>
    <w:rsid w:val="25EE438B"/>
    <w:rsid w:val="280A3C6B"/>
    <w:rsid w:val="2CEFFD5B"/>
    <w:rsid w:val="2E260766"/>
    <w:rsid w:val="3043082E"/>
    <w:rsid w:val="30DBB5C5"/>
    <w:rsid w:val="31BF6437"/>
    <w:rsid w:val="329C9890"/>
    <w:rsid w:val="3895B953"/>
    <w:rsid w:val="3A280E03"/>
    <w:rsid w:val="3A8CC1D4"/>
    <w:rsid w:val="3C9A9F38"/>
    <w:rsid w:val="4353EB5B"/>
    <w:rsid w:val="457074C6"/>
    <w:rsid w:val="48E414E3"/>
    <w:rsid w:val="50D5C4B5"/>
    <w:rsid w:val="56615A4C"/>
    <w:rsid w:val="5776546A"/>
    <w:rsid w:val="6074A84C"/>
    <w:rsid w:val="6C234900"/>
    <w:rsid w:val="6DE6A0D8"/>
    <w:rsid w:val="7A5AE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684A"/>
  <w15:chartTrackingRefBased/>
  <w15:docId w15:val="{9FD11CF7-36D7-40C6-B5DB-22AC3CE7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721F19"/>
    <w:rPr>
      <w:color w:val="954F72" w:themeColor="followedHyperlink"/>
      <w:u w:val="single"/>
    </w:rPr>
  </w:style>
  <w:style w:type="character" w:styleId="UnresolvedMention">
    <w:name w:val="Unresolved Mention"/>
    <w:basedOn w:val="DefaultParagraphFont"/>
    <w:uiPriority w:val="99"/>
    <w:semiHidden/>
    <w:unhideWhenUsed/>
    <w:rsid w:val="00721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teamdynamix.com/TDClient/2005/Portal/KB/ArticleDet?ID=384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sites/default/files/file/Third%20Party%20Email%2012-3-19.pdf" TargetMode="External"/><Relationship Id="rId12" Type="http://schemas.openxmlformats.org/officeDocument/2006/relationships/hyperlink" Target="https://kent.teamdynamix.com/TDClient/2005/Portal/Requests/ServiceDet?ID=17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t.teamdynamix.com/TDClient/2005/Portal/KB/ArticleDet?ID=38062" TargetMode="External"/><Relationship Id="rId11" Type="http://schemas.openxmlformats.org/officeDocument/2006/relationships/hyperlink" Target="https://kent.teamdynamix.com/TDClient/2005/Portal/Requests/TicketRequests/NewForm?ID=LCRDZP-gbaU_" TargetMode="External"/><Relationship Id="rId5" Type="http://schemas.openxmlformats.org/officeDocument/2006/relationships/hyperlink" Target="http://www.kent.edu/node/928241" TargetMode="External"/><Relationship Id="rId10" Type="http://schemas.openxmlformats.org/officeDocument/2006/relationships/hyperlink" Target="https://guestaccount.kent.edu/" TargetMode="External"/><Relationship Id="rId4" Type="http://schemas.openxmlformats.org/officeDocument/2006/relationships/webSettings" Target="webSettings.xml"/><Relationship Id="rId9" Type="http://schemas.openxmlformats.org/officeDocument/2006/relationships/hyperlink" Target="https://listserv.ken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Meszar, Mark</dc:creator>
  <cp:keywords/>
  <dc:description/>
  <cp:lastModifiedBy>Smith, Aurora</cp:lastModifiedBy>
  <cp:revision>2</cp:revision>
  <dcterms:created xsi:type="dcterms:W3CDTF">2020-06-15T16:49:00Z</dcterms:created>
  <dcterms:modified xsi:type="dcterms:W3CDTF">2020-06-16T18:36:00Z</dcterms:modified>
</cp:coreProperties>
</file>