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 xml:space="preserve">Describe the conceptual structure of the course and its weekly / modular folder organization, </w:t>
      </w:r>
      <w:proofErr w:type="gramStart"/>
      <w:r w:rsidRPr="00343A14">
        <w:rPr>
          <w:color w:val="FF0000"/>
        </w:rPr>
        <w:t>i.e.</w:t>
      </w:r>
      <w:proofErr w:type="gramEnd"/>
      <w:r w:rsidRPr="00343A14">
        <w:rPr>
          <w:color w:val="FF0000"/>
        </w:rPr>
        <w:t xml:space="preserv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 xml:space="preserve">Be sure to acknowledge </w:t>
      </w:r>
      <w:proofErr w:type="gramStart"/>
      <w:r w:rsidRPr="00E04ABD">
        <w:rPr>
          <w:color w:val="FF0000"/>
          <w:szCs w:val="20"/>
        </w:rPr>
        <w:t>whether or not</w:t>
      </w:r>
      <w:proofErr w:type="gramEnd"/>
      <w:r w:rsidRPr="00E04ABD">
        <w:rPr>
          <w:color w:val="FF0000"/>
          <w:szCs w:val="20"/>
        </w:rPr>
        <w:t xml:space="preserve">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proofErr w:type="gramStart"/>
      <w:r w:rsidRPr="0037022A">
        <w:rPr>
          <w:color w:val="FF0000"/>
        </w:rPr>
        <w:t>XXX</w:t>
      </w:r>
      <w:r w:rsidRPr="0037022A">
        <w:rPr>
          <w:color w:val="000000" w:themeColor="text1"/>
        </w:rPr>
        <w:t xml:space="preserve"> week</w:t>
      </w:r>
      <w:proofErr w:type="gramEnd"/>
      <w:r w:rsidRPr="0037022A">
        <w:rPr>
          <w:color w:val="000000" w:themeColor="text1"/>
        </w:rPr>
        <w:t xml:space="preserve">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w:t>
      </w:r>
      <w:proofErr w:type="gramStart"/>
      <w:r w:rsidRPr="00343A14">
        <w:rPr>
          <w:color w:val="FF0000"/>
          <w:szCs w:val="20"/>
          <w:lang w:eastAsia="ja-JP"/>
        </w:rPr>
        <w:t>any and all</w:t>
      </w:r>
      <w:proofErr w:type="gramEnd"/>
      <w:r w:rsidRPr="00343A14">
        <w:rPr>
          <w:color w:val="FF0000"/>
          <w:szCs w:val="20"/>
          <w:lang w:eastAsia="ja-JP"/>
        </w:rPr>
        <w:t xml:space="preserve">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E874BF" w:rsidRDefault="00BF5F2D" w:rsidP="00E874BF">
      <w:pPr>
        <w:pStyle w:val="ListParagraph"/>
        <w:numPr>
          <w:ilvl w:val="0"/>
          <w:numId w:val="22"/>
        </w:numPr>
        <w:ind w:left="720"/>
        <w:rPr>
          <w:color w:val="FF0000"/>
          <w:lang w:eastAsia="ja-JP"/>
        </w:rPr>
      </w:pPr>
      <w:r w:rsidRPr="00E874BF">
        <w:rPr>
          <w:color w:val="FF0000"/>
          <w:lang w:eastAsia="ja-JP"/>
        </w:rPr>
        <w:t>Clearly identify which materials are required, recommended</w:t>
      </w:r>
      <w:r w:rsidR="0037022A" w:rsidRPr="00E874BF">
        <w:rPr>
          <w:color w:val="FF0000"/>
          <w:lang w:eastAsia="ja-JP"/>
        </w:rPr>
        <w:t>,</w:t>
      </w:r>
      <w:r w:rsidRPr="00E874BF">
        <w:rPr>
          <w:color w:val="FF0000"/>
          <w:lang w:eastAsia="ja-JP"/>
        </w:rPr>
        <w:t xml:space="preserve"> </w:t>
      </w:r>
      <w:r w:rsidR="00443EF9" w:rsidRPr="00E874BF">
        <w:rPr>
          <w:color w:val="FF0000"/>
          <w:lang w:eastAsia="ja-JP"/>
        </w:rPr>
        <w:t>&amp;</w:t>
      </w:r>
      <w:r w:rsidRPr="00E874BF">
        <w:rPr>
          <w:color w:val="FF0000"/>
          <w:lang w:eastAsia="ja-JP"/>
        </w:rPr>
        <w:t xml:space="preserve"> supplemental</w:t>
      </w:r>
    </w:p>
    <w:p w14:paraId="7950946F"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E874BF">
      <w:pPr>
        <w:pStyle w:val="ListParagraph"/>
        <w:numPr>
          <w:ilvl w:val="0"/>
          <w:numId w:val="22"/>
        </w:numPr>
        <w:ind w:left="720"/>
        <w:rPr>
          <w:color w:val="FF0000"/>
          <w:lang w:eastAsia="ja-JP"/>
        </w:rPr>
      </w:pPr>
      <w:r w:rsidRPr="008E38C1">
        <w:rPr>
          <w:color w:val="FF0000"/>
          <w:lang w:eastAsia="ja-JP"/>
        </w:rPr>
        <w:t>Direct students to sources where they can purchase required course materials</w:t>
      </w:r>
    </w:p>
    <w:p w14:paraId="3F5E06FE" w14:textId="153F162B" w:rsidR="00443EF9" w:rsidRPr="008E38C1" w:rsidRDefault="00443EF9" w:rsidP="00E874BF">
      <w:pPr>
        <w:pStyle w:val="ListParagraph"/>
        <w:numPr>
          <w:ilvl w:val="0"/>
          <w:numId w:val="22"/>
        </w:numPr>
        <w:ind w:left="720"/>
        <w:rPr>
          <w:color w:val="FF0000"/>
          <w:lang w:eastAsia="ja-JP"/>
        </w:rPr>
      </w:pPr>
      <w:r>
        <w:rPr>
          <w:color w:val="FF0000"/>
          <w:lang w:eastAsia="ja-JP"/>
        </w:rPr>
        <w:t>Consider listing the full citation for all required course materials</w:t>
      </w:r>
    </w:p>
    <w:p w14:paraId="37CE3D6D" w14:textId="77777777" w:rsidR="002938BF" w:rsidRDefault="006210FC" w:rsidP="002938BF">
      <w:pPr>
        <w:rPr>
          <w:color w:val="FF0000"/>
          <w:lang w:eastAsia="ja-JP"/>
        </w:rPr>
      </w:pPr>
      <w:r>
        <w:br/>
      </w:r>
      <w:r w:rsidR="002938BF">
        <w:rPr>
          <w:color w:val="FF0000"/>
          <w:lang w:eastAsia="ja-JP"/>
        </w:rPr>
        <w:t>Some of the materials in this course are stored in Course Reserves. These materials will not be available to you through Course Reserves after the course ends. It is recommended that you download and save these materials for future reference.</w:t>
      </w:r>
    </w:p>
    <w:p w14:paraId="5A955843" w14:textId="77777777" w:rsidR="00C82DD6" w:rsidRDefault="00C82DD6" w:rsidP="002938BF">
      <w:pPr>
        <w:rPr>
          <w:rFonts w:eastAsiaTheme="minorHAnsi"/>
          <w:color w:val="FF0000"/>
          <w:lang w:eastAsia="ja-JP"/>
        </w:rPr>
      </w:pPr>
    </w:p>
    <w:p w14:paraId="7E174B05" w14:textId="1D4426E8" w:rsidR="002938BF" w:rsidRPr="00357C5D" w:rsidRDefault="002938BF" w:rsidP="002938BF">
      <w:pPr>
        <w:rPr>
          <w:rFonts w:eastAsiaTheme="minorHAnsi"/>
          <w:color w:val="FF0000"/>
          <w:lang w:eastAsia="ja-JP"/>
        </w:rPr>
      </w:pPr>
      <w:r w:rsidRPr="00D06FD9">
        <w:rPr>
          <w:rFonts w:eastAsiaTheme="minorHAnsi"/>
          <w:color w:val="FF0000"/>
          <w:lang w:eastAsia="ja-JP"/>
        </w:rPr>
        <w:t xml:space="preserve">Access to the required textbook is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r:id="rId9" w:history="1">
        <w:r w:rsidRPr="00D06FD9">
          <w:rPr>
            <w:rStyle w:val="Hyperlink"/>
            <w:rFonts w:eastAsiaTheme="minorHAnsi"/>
            <w:lang w:eastAsia="ja-JP"/>
          </w:rPr>
          <w:t>Flash Books Student FAQ</w:t>
        </w:r>
      </w:hyperlink>
      <w:r>
        <w:rPr>
          <w:rFonts w:eastAsiaTheme="minorHAnsi"/>
          <w:color w:val="FF0000"/>
          <w:lang w:eastAsia="ja-JP"/>
        </w:rPr>
        <w:t>.</w:t>
      </w:r>
    </w:p>
    <w:p w14:paraId="4E64DD83" w14:textId="5EA60982" w:rsidR="00BF5F2D" w:rsidRDefault="00BF5F2D" w:rsidP="00537A63">
      <w:pPr>
        <w:pStyle w:val="Heading1"/>
      </w:pPr>
    </w:p>
    <w:p w14:paraId="61A9E115" w14:textId="2CDFE3A8" w:rsidR="00D77211" w:rsidRDefault="00D77211" w:rsidP="00D77211">
      <w:pPr>
        <w:pStyle w:val="Heading1"/>
      </w:pPr>
      <w:r>
        <w:t>Getting Started in your Online Course</w:t>
      </w:r>
    </w:p>
    <w:p w14:paraId="1D4882C3" w14:textId="03507A90" w:rsidR="006210FC" w:rsidRDefault="00A83695" w:rsidP="00D77211">
      <w:r>
        <w:br/>
      </w:r>
    </w:p>
    <w:p w14:paraId="33E99C81" w14:textId="57B64DC6" w:rsidR="006210FC" w:rsidRDefault="006210FC" w:rsidP="00D77211">
      <w:r>
        <w:t xml:space="preserve">For any Kent State student taking an online course, there is online-specific information and resources available on the </w:t>
      </w:r>
      <w:hyperlink r:id="rId10" w:history="1">
        <w:r w:rsidRPr="00C82DD6">
          <w:rPr>
            <w:rStyle w:val="Hyperlink"/>
            <w:b/>
            <w:i/>
          </w:rPr>
          <w:t>Getting Started in your Online Course</w:t>
        </w:r>
      </w:hyperlink>
      <w:r>
        <w:t xml:space="preserve"> web page. </w:t>
      </w:r>
    </w:p>
    <w:p w14:paraId="70EF3332" w14:textId="0FCE7BB8" w:rsidR="006210FC" w:rsidRDefault="006210FC" w:rsidP="00D77211">
      <w:r>
        <w:lastRenderedPageBreak/>
        <w:t xml:space="preserve">Throughout this syllabus, you may be directed to go to this page for more </w:t>
      </w:r>
      <w:proofErr w:type="gramStart"/>
      <w:r>
        <w:t>information, and</w:t>
      </w:r>
      <w:proofErr w:type="gramEnd"/>
      <w:r>
        <w:t xml:space="preserve">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0AE9C812" w:rsidR="00BF5F2D" w:rsidRPr="00AB77A9" w:rsidRDefault="00BF5F2D" w:rsidP="00BF5F2D">
      <w:pPr>
        <w:numPr>
          <w:ilvl w:val="0"/>
          <w:numId w:val="7"/>
        </w:numPr>
        <w:contextualSpacing/>
      </w:pPr>
      <w:r w:rsidRPr="00AB77A9">
        <w:t xml:space="preserve">Laptop </w:t>
      </w:r>
      <w:r>
        <w:t xml:space="preserve">or desktop </w:t>
      </w:r>
      <w:r w:rsidRPr="00AB77A9">
        <w:t>computer with a minimum of a 2 GHz processor and 2 GB of RAM</w:t>
      </w:r>
      <w:r w:rsidR="0037022A">
        <w:br/>
      </w:r>
    </w:p>
    <w:p w14:paraId="3E5CD458" w14:textId="77777777" w:rsidR="00C82DD6" w:rsidRPr="00691E82" w:rsidRDefault="00C82DD6" w:rsidP="00C82DD6">
      <w:pPr>
        <w:rPr>
          <w:rFonts w:eastAsia="Times New Roman"/>
        </w:rPr>
      </w:pPr>
      <w:r>
        <w:rPr>
          <w:rFonts w:eastAsia="Times New Roman"/>
        </w:rPr>
        <w:t xml:space="preserve">You should have the following </w:t>
      </w:r>
      <w:r w:rsidRPr="00691E82">
        <w:rPr>
          <w:rFonts w:eastAsia="Times New Roman"/>
        </w:rPr>
        <w:t xml:space="preserve">software </w:t>
      </w:r>
      <w:r>
        <w:rPr>
          <w:rFonts w:eastAsia="Times New Roman"/>
        </w:rPr>
        <w:t>installed on your computer:</w:t>
      </w:r>
    </w:p>
    <w:p w14:paraId="0A4B0BB7" w14:textId="77777777" w:rsidR="00C82DD6" w:rsidRPr="005F557E" w:rsidRDefault="00C82DD6" w:rsidP="00C82DD6">
      <w:pPr>
        <w:numPr>
          <w:ilvl w:val="0"/>
          <w:numId w:val="6"/>
        </w:numPr>
        <w:spacing w:before="100" w:beforeAutospacing="1" w:after="100" w:afterAutospacing="1"/>
        <w:rPr>
          <w:rFonts w:eastAsia="Times New Roman"/>
        </w:rPr>
      </w:pPr>
      <w:bookmarkStart w:id="0" w:name="_Hlk26963465"/>
      <w:r>
        <w:rPr>
          <w:rFonts w:eastAsia="Times New Roman"/>
        </w:rPr>
        <w:t xml:space="preserve">An actively supported </w:t>
      </w:r>
      <w:r w:rsidRPr="00691E82">
        <w:rPr>
          <w:rFonts w:eastAsia="Times New Roman"/>
        </w:rPr>
        <w:t xml:space="preserve">operating </w:t>
      </w:r>
      <w:r>
        <w:rPr>
          <w:rFonts w:eastAsia="Times New Roman"/>
        </w:rPr>
        <w:t xml:space="preserve">system such as Windows 10 </w:t>
      </w:r>
      <w:r w:rsidRPr="00691E82">
        <w:rPr>
          <w:rFonts w:eastAsia="Times New Roman"/>
        </w:rPr>
        <w:t>for PC computers</w:t>
      </w:r>
      <w:r>
        <w:rPr>
          <w:rFonts w:eastAsia="Times New Roman"/>
        </w:rPr>
        <w:t xml:space="preserve"> OR </w:t>
      </w:r>
      <w:r w:rsidRPr="005F557E">
        <w:rPr>
          <w:rFonts w:eastAsia="Times New Roman"/>
        </w:rPr>
        <w:t>Mac OS</w:t>
      </w:r>
      <w:r>
        <w:rPr>
          <w:rFonts w:eastAsia="Times New Roman"/>
        </w:rPr>
        <w:t xml:space="preserve"> X</w:t>
      </w:r>
      <w:r w:rsidRPr="005F557E">
        <w:rPr>
          <w:rFonts w:eastAsia="Times New Roman"/>
        </w:rPr>
        <w:t xml:space="preserve"> 10.</w:t>
      </w:r>
      <w:r>
        <w:rPr>
          <w:rFonts w:eastAsia="Times New Roman"/>
        </w:rPr>
        <w:t>11</w:t>
      </w:r>
      <w:r w:rsidRPr="005F557E">
        <w:rPr>
          <w:rFonts w:eastAsia="Times New Roman"/>
        </w:rPr>
        <w:t xml:space="preserve"> or </w:t>
      </w:r>
      <w:r>
        <w:rPr>
          <w:rFonts w:eastAsia="Times New Roman"/>
        </w:rPr>
        <w:t>newer</w:t>
      </w:r>
      <w:r w:rsidRPr="005F557E">
        <w:rPr>
          <w:rFonts w:eastAsia="Times New Roman"/>
        </w:rPr>
        <w:t xml:space="preserve"> for Apple Mac computers</w:t>
      </w:r>
      <w:r>
        <w:rPr>
          <w:rFonts w:eastAsia="Times New Roman"/>
        </w:rPr>
        <w:t>.</w:t>
      </w:r>
    </w:p>
    <w:bookmarkEnd w:id="0"/>
    <w:p w14:paraId="7C0D137D" w14:textId="77777777" w:rsidR="00C82DD6" w:rsidRDefault="00C82DD6" w:rsidP="00C82DD6">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t>.</w:t>
      </w:r>
    </w:p>
    <w:p w14:paraId="1CB1A277" w14:textId="77777777" w:rsidR="00C82DD6" w:rsidRPr="00964C4D" w:rsidRDefault="00C82DD6" w:rsidP="00C82DD6">
      <w:pPr>
        <w:numPr>
          <w:ilvl w:val="0"/>
          <w:numId w:val="6"/>
        </w:numPr>
        <w:spacing w:before="100" w:beforeAutospacing="1" w:after="100" w:afterAutospacing="1"/>
        <w:rPr>
          <w:rFonts w:eastAsia="Times New Roman"/>
        </w:rPr>
      </w:pPr>
      <w:r w:rsidRPr="00B801AD">
        <w:t>Antivirus for Windows OS, </w:t>
      </w:r>
      <w:hyperlink r:id="rId11" w:tgtFrame="_blank" w:tooltip="Microsoft Secturity Essentials" w:history="1">
        <w:r w:rsidRPr="00B801AD">
          <w:t>Microsoft Security Essentials</w:t>
        </w:r>
      </w:hyperlink>
      <w:r w:rsidRPr="00B801AD">
        <w:t xml:space="preserve"> OR Antivirus for Mac OS, </w:t>
      </w:r>
      <w:hyperlink r:id="rId12" w:tgtFrame="_new" w:tooltip="Sophos" w:history="1">
        <w:r w:rsidRPr="00B801AD">
          <w:t>Sophos</w:t>
        </w:r>
      </w:hyperlink>
    </w:p>
    <w:p w14:paraId="65B2730A" w14:textId="77777777" w:rsidR="00C82DD6" w:rsidRPr="00C42233" w:rsidRDefault="00C82DD6" w:rsidP="00C82DD6">
      <w:pPr>
        <w:numPr>
          <w:ilvl w:val="0"/>
          <w:numId w:val="6"/>
        </w:numPr>
        <w:spacing w:before="100" w:beforeAutospacing="1" w:after="100" w:afterAutospacing="1"/>
        <w:rPr>
          <w:rFonts w:eastAsia="Times New Roman"/>
        </w:rPr>
      </w:pPr>
      <w:r>
        <w:t xml:space="preserve">A compatible browser, such as the latest version of Firefox, Chrome, or Safari. </w:t>
      </w:r>
      <w:r w:rsidRPr="007F6612">
        <w:rPr>
          <w:rStyle w:val="Strong"/>
        </w:rPr>
        <w:t>Internet Explorer is NOT a supported browser and should not be used.</w:t>
      </w:r>
      <w:r>
        <w:t xml:space="preserve"> </w:t>
      </w:r>
    </w:p>
    <w:p w14:paraId="357F3A57" w14:textId="77777777" w:rsidR="00BF5F2D" w:rsidRPr="004104D2" w:rsidRDefault="00BF5F2D" w:rsidP="004104D2">
      <w:pPr>
        <w:pStyle w:val="Heading3"/>
      </w:pPr>
      <w:r w:rsidRPr="004104D2">
        <w:t xml:space="preserve">Technology Skills </w:t>
      </w:r>
    </w:p>
    <w:p w14:paraId="18E99EDA" w14:textId="2334675C" w:rsidR="00443EF9" w:rsidRDefault="00443EF9" w:rsidP="00443EF9">
      <w:pPr>
        <w:rPr>
          <w:bCs/>
          <w:color w:val="FF0000"/>
        </w:rPr>
      </w:pPr>
      <w:r w:rsidRPr="00BF5F2D">
        <w:rPr>
          <w:bCs/>
          <w:color w:val="FF0000"/>
        </w:rPr>
        <w:t xml:space="preserve">List all the technology skills students will need to be successful. This might </w:t>
      </w:r>
      <w:proofErr w:type="gramStart"/>
      <w:r w:rsidRPr="00BF5F2D">
        <w:rPr>
          <w:bCs/>
          <w:color w:val="FF0000"/>
        </w:rPr>
        <w:t>include:</w:t>
      </w:r>
      <w:proofErr w:type="gramEnd"/>
      <w:r w:rsidRPr="00BF5F2D">
        <w:rPr>
          <w:bCs/>
          <w:color w:val="FF0000"/>
        </w:rPr>
        <w:t xml:space="preserv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2C6DF95C" w14:textId="77777777" w:rsidR="00C82DD6" w:rsidRDefault="00C82DD6" w:rsidP="00443EF9">
      <w:pPr>
        <w:rPr>
          <w:bCs/>
          <w:color w:val="FF0000"/>
        </w:rPr>
      </w:pPr>
    </w:p>
    <w:p w14:paraId="077A02E6" w14:textId="77777777" w:rsidR="00C82DD6" w:rsidRPr="00BF5F2D" w:rsidRDefault="00C82DD6" w:rsidP="00C82DD6">
      <w:pPr>
        <w:pStyle w:val="Heading2"/>
      </w:pPr>
      <w:r>
        <w:t>Canvas</w:t>
      </w:r>
    </w:p>
    <w:p w14:paraId="6ECDEEEB" w14:textId="77777777" w:rsidR="00C82DD6" w:rsidRPr="00BF5F2D" w:rsidRDefault="00C82DD6" w:rsidP="00C82DD6">
      <w:pPr>
        <w:rPr>
          <w:bCs/>
        </w:rPr>
      </w:pPr>
      <w:r w:rsidRPr="00BF5F2D">
        <w:rPr>
          <w:bCs/>
        </w:rPr>
        <w:t xml:space="preserve">This </w:t>
      </w:r>
      <w:r>
        <w:rPr>
          <w:bCs/>
        </w:rPr>
        <w:t>class</w:t>
      </w:r>
      <w:r w:rsidRPr="00BF5F2D">
        <w:rPr>
          <w:bCs/>
        </w:rPr>
        <w:t xml:space="preserve"> will use </w:t>
      </w:r>
      <w:r>
        <w:rPr>
          <w:bCs/>
        </w:rPr>
        <w:t>Canvas</w:t>
      </w:r>
      <w:r w:rsidRPr="00BF5F2D">
        <w:rPr>
          <w:bCs/>
        </w:rPr>
        <w:t xml:space="preserve">, the official learning management system (LMS) used by Kent State University to deliver course materials to university students. ALL course materials and activities will take place in </w:t>
      </w:r>
      <w:r>
        <w:rPr>
          <w:bCs/>
        </w:rPr>
        <w:t>Canvas</w:t>
      </w:r>
      <w:r w:rsidRPr="00BF5F2D">
        <w:rPr>
          <w:bCs/>
        </w:rPr>
        <w:t>.</w:t>
      </w:r>
    </w:p>
    <w:p w14:paraId="6D53A481" w14:textId="699006B4" w:rsidR="00C82DD6" w:rsidRPr="00BF5F2D" w:rsidRDefault="00C82DD6" w:rsidP="00C82DD6">
      <w:pPr>
        <w:rPr>
          <w:bCs/>
        </w:rPr>
      </w:pPr>
      <w:proofErr w:type="gramStart"/>
      <w:r w:rsidRPr="00BF5F2D">
        <w:rPr>
          <w:bCs/>
        </w:rPr>
        <w:t>In order to</w:t>
      </w:r>
      <w:proofErr w:type="gramEnd"/>
      <w:r w:rsidRPr="00BF5F2D">
        <w:rPr>
          <w:bCs/>
        </w:rPr>
        <w:t xml:space="preserve"> login to t</w:t>
      </w:r>
      <w:r>
        <w:rPr>
          <w:bCs/>
        </w:rPr>
        <w:t>he online Canvas LMS, you</w:t>
      </w:r>
      <w:r w:rsidRPr="00BF5F2D">
        <w:rPr>
          <w:bCs/>
        </w:rPr>
        <w:t xml:space="preserve"> will need a Kent State </w:t>
      </w:r>
      <w:proofErr w:type="spellStart"/>
      <w:r w:rsidRPr="00BF5F2D">
        <w:rPr>
          <w:bCs/>
        </w:rPr>
        <w:t>FlashLine</w:t>
      </w:r>
      <w:proofErr w:type="spellEnd"/>
      <w:r w:rsidRPr="00BF5F2D">
        <w:rPr>
          <w:bCs/>
        </w:rPr>
        <w:t xml:space="preserve"> </w:t>
      </w:r>
      <w:r w:rsidR="001B52EE">
        <w:rPr>
          <w:bCs/>
        </w:rPr>
        <w:t>u</w:t>
      </w:r>
      <w:r w:rsidRPr="00BF5F2D">
        <w:rPr>
          <w:bCs/>
        </w:rPr>
        <w:t xml:space="preserve">ser ID and password. </w:t>
      </w:r>
    </w:p>
    <w:p w14:paraId="3CDAE1DF" w14:textId="15A38C67" w:rsidR="00C82DD6" w:rsidRPr="00CD4430" w:rsidRDefault="00C82DD6" w:rsidP="00C82DD6">
      <w:pPr>
        <w:numPr>
          <w:ilvl w:val="0"/>
          <w:numId w:val="13"/>
        </w:numPr>
        <w:spacing w:after="240"/>
        <w:rPr>
          <w:bCs/>
        </w:rPr>
      </w:pPr>
      <w:r>
        <w:rPr>
          <w:bCs/>
        </w:rPr>
        <w:t>You</w:t>
      </w:r>
      <w:r w:rsidRPr="00BF5F2D">
        <w:rPr>
          <w:bCs/>
        </w:rPr>
        <w:t xml:space="preserve"> can login to </w:t>
      </w:r>
      <w:r>
        <w:rPr>
          <w:bCs/>
        </w:rPr>
        <w:t xml:space="preserve">Canvas either through </w:t>
      </w:r>
      <w:proofErr w:type="spellStart"/>
      <w:r>
        <w:rPr>
          <w:bCs/>
        </w:rPr>
        <w:t>FlashLine</w:t>
      </w:r>
      <w:proofErr w:type="spellEnd"/>
      <w:r w:rsidRPr="00BF5F2D">
        <w:rPr>
          <w:bCs/>
        </w:rPr>
        <w:t xml:space="preserve"> or via a direct link to the login page</w:t>
      </w:r>
      <w:r>
        <w:rPr>
          <w:bCs/>
        </w:rPr>
        <w:t xml:space="preserve">: </w:t>
      </w:r>
      <w:hyperlink r:id="rId13" w:history="1">
        <w:r w:rsidR="00E77B3F">
          <w:rPr>
            <w:rStyle w:val="Hyperlink"/>
            <w:bCs/>
          </w:rPr>
          <w:t>canvas.ke</w:t>
        </w:r>
        <w:r w:rsidR="00E77B3F">
          <w:rPr>
            <w:rStyle w:val="Hyperlink"/>
            <w:bCs/>
          </w:rPr>
          <w:t>n</w:t>
        </w:r>
        <w:r w:rsidR="00E77B3F">
          <w:rPr>
            <w:rStyle w:val="Hyperlink"/>
            <w:bCs/>
          </w:rPr>
          <w:t>t.edu</w:t>
        </w:r>
      </w:hyperlink>
    </w:p>
    <w:p w14:paraId="34180F57" w14:textId="06E2E1FF" w:rsidR="00C82DD6" w:rsidRDefault="00663711" w:rsidP="00C82DD6">
      <w:pPr>
        <w:rPr>
          <w:bCs/>
        </w:rPr>
      </w:pPr>
      <w:r w:rsidRPr="00663711">
        <w:rPr>
          <w:bCs/>
        </w:rPr>
        <w:t>For Canvas Help, click the Help icon in the Global Navigation and “Search the Canvas Guides” or visit the “Canvas Student Guides” link on the homepage.</w:t>
      </w:r>
    </w:p>
    <w:p w14:paraId="1A114297" w14:textId="77777777" w:rsidR="00C82DD6" w:rsidRDefault="00C82DD6" w:rsidP="00C82DD6">
      <w:r w:rsidRPr="00BF5F2D">
        <w:rPr>
          <w:bCs/>
        </w:rPr>
        <w:lastRenderedPageBreak/>
        <w:t xml:space="preserve">In general, </w:t>
      </w:r>
      <w:r>
        <w:rPr>
          <w:bCs/>
        </w:rPr>
        <w:t>Canvas</w:t>
      </w:r>
      <w:r w:rsidRPr="00BF5F2D">
        <w:rPr>
          <w:bCs/>
        </w:rPr>
        <w:t xml:space="preserve"> works best using the latest version of most major web browsers</w:t>
      </w:r>
      <w:r>
        <w:rPr>
          <w:bCs/>
        </w:rPr>
        <w:t>, including Firefox, Chrome, and Safari.</w:t>
      </w:r>
    </w:p>
    <w:p w14:paraId="64AC8ACC" w14:textId="77777777" w:rsidR="0084789B" w:rsidRDefault="0084789B" w:rsidP="0084789B">
      <w:pPr>
        <w:pStyle w:val="Heading3"/>
      </w:pPr>
      <w:r>
        <w:t>Technology Help Guidelines</w:t>
      </w:r>
    </w:p>
    <w:p w14:paraId="45AD08C5" w14:textId="37FF4F3A"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w:t>
      </w:r>
      <w:r w:rsidR="005A0A01">
        <w:t>Canvas</w:t>
      </w:r>
      <w:r w:rsidR="0037022A">
        <w:t xml:space="preserve">,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4"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1F17F25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w:t>
      </w:r>
      <w:r w:rsidR="001B52EE">
        <w:rPr>
          <w:color w:val="FF0000"/>
        </w:rPr>
        <w:t>If you cannot,</w:t>
      </w:r>
      <w:r w:rsidRPr="0084789B">
        <w:rPr>
          <w:color w:val="FF0000"/>
        </w:rPr>
        <w:t xml:space="preserve"> contact the KSU Helpdesk 24/7. As a last resort, contact me. However, do not expect an immediate reply, and I cannot guarantee that I will be able to help with </w:t>
      </w:r>
      <w:proofErr w:type="gramStart"/>
      <w:r w:rsidRPr="0084789B">
        <w:rPr>
          <w:color w:val="FF0000"/>
        </w:rPr>
        <w:t>any and all</w:t>
      </w:r>
      <w:proofErr w:type="gramEnd"/>
      <w:r w:rsidRPr="0084789B">
        <w:rPr>
          <w:color w:val="FF0000"/>
        </w:rPr>
        <w:t xml:space="preserve">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09BCF534" w:rsidR="00BF5F2D" w:rsidRPr="00BF5F2D" w:rsidRDefault="00BF5F2D" w:rsidP="00BF5F2D">
      <w:r w:rsidRPr="00BF5F2D">
        <w:t xml:space="preserve">Online courses are conducted on the premise that regular attendance requires students to log into the </w:t>
      </w:r>
      <w:r w:rsidR="005D40AC">
        <w:t>l</w:t>
      </w:r>
      <w:r w:rsidRPr="00BF5F2D">
        <w:t xml:space="preserve">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24006FAD" w:rsidR="00BF5F2D" w:rsidRPr="00BF5F2D" w:rsidRDefault="00BF5F2D" w:rsidP="00BF5F2D">
      <w:r w:rsidRPr="00BF5F2D">
        <w:t xml:space="preserve">All actions by students in the LMS can be tracked. At any time during the course, an instructor may generate a report that indicates when and how long individual students have been logged into the </w:t>
      </w:r>
      <w:proofErr w:type="gramStart"/>
      <w:r w:rsidRPr="00BF5F2D">
        <w:t>LMS, or</w:t>
      </w:r>
      <w:proofErr w:type="gramEnd"/>
      <w:r w:rsidRPr="00BF5F2D">
        <w:t xml:space="preserve">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w:t>
      </w:r>
      <w:r w:rsidRPr="000B125F">
        <w:rPr>
          <w:color w:val="FF0000"/>
        </w:rPr>
        <w:lastRenderedPageBreak/>
        <w:t xml:space="preserve">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74B8B79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w:t>
      </w:r>
      <w:proofErr w:type="gramStart"/>
      <w:r w:rsidR="00B627CF">
        <w:rPr>
          <w:color w:val="FF0000"/>
        </w:rPr>
        <w:t>contact, and</w:t>
      </w:r>
      <w:proofErr w:type="gramEnd"/>
      <w:r w:rsidR="00B627CF">
        <w:rPr>
          <w:color w:val="FF0000"/>
        </w:rPr>
        <w:t xml:space="preserve"> will yield the fastest response. </w:t>
      </w:r>
      <w:r w:rsidR="00F3492E">
        <w:rPr>
          <w:color w:val="FF0000"/>
        </w:rPr>
        <w:t xml:space="preserve">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E8AD0BF"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 xml:space="preserve">I am also happy to schedule one-on-one office hours in person, via phone, via </w:t>
      </w:r>
      <w:r w:rsidR="00C82DD6">
        <w:rPr>
          <w:color w:val="FF0000"/>
        </w:rPr>
        <w:t>Teams</w:t>
      </w:r>
      <w:r>
        <w:rPr>
          <w:color w:val="FF0000"/>
        </w:rPr>
        <w:t>, or through instant messenger.</w:t>
      </w:r>
    </w:p>
    <w:p w14:paraId="6EBDD3CB" w14:textId="64FAFA5C" w:rsidR="00B627CF" w:rsidRDefault="00B627CF" w:rsidP="00BF5F2D">
      <w:pPr>
        <w:numPr>
          <w:ilvl w:val="0"/>
          <w:numId w:val="11"/>
        </w:numPr>
        <w:rPr>
          <w:color w:val="FF0000"/>
        </w:rPr>
      </w:pPr>
      <w:r>
        <w:rPr>
          <w:color w:val="FF0000"/>
        </w:rPr>
        <w:t>One major way that I will communicate with you is via the Announcements tool.  Announcements will also be sent out to your Kent State email</w:t>
      </w:r>
      <w:r w:rsidR="00094588">
        <w:rPr>
          <w:color w:val="FF0000"/>
        </w:rPr>
        <w:t xml:space="preserve"> by default</w:t>
      </w:r>
      <w:r>
        <w:rPr>
          <w:color w:val="FF0000"/>
        </w:rPr>
        <w:t xml:space="preserve">. </w:t>
      </w:r>
      <w:r w:rsidR="00094588">
        <w:rPr>
          <w:color w:val="FF0000"/>
        </w:rPr>
        <w:t xml:space="preserve">If you have changed your notification settings it is your responsibility to stay current on any announcements in the course. </w:t>
      </w:r>
      <w:r>
        <w:rPr>
          <w:color w:val="FF0000"/>
        </w:rPr>
        <w:t xml:space="preserve">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w:t>
      </w:r>
      <w:proofErr w:type="gramStart"/>
      <w:r>
        <w:rPr>
          <w:color w:val="FF0000"/>
        </w:rPr>
        <w:t>feedback, and</w:t>
      </w:r>
      <w:proofErr w:type="gramEnd"/>
      <w:r>
        <w:rPr>
          <w:color w:val="FF0000"/>
        </w:rPr>
        <w:t xml:space="preserve">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 xml:space="preserve">Communicating appropriately in the online classroom can be challenging. </w:t>
      </w:r>
      <w:proofErr w:type="gramStart"/>
      <w:r>
        <w:t>In order to</w:t>
      </w:r>
      <w:proofErr w:type="gramEnd"/>
      <w:r>
        <w:t xml:space="preserve">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 xml:space="preserve">reply, </w:t>
      </w:r>
      <w:proofErr w:type="gramStart"/>
      <w:r w:rsidR="0014577D">
        <w:t>in order</w:t>
      </w:r>
      <w:r w:rsidR="0014577D" w:rsidRPr="00BF5F2D">
        <w:t xml:space="preserve"> to</w:t>
      </w:r>
      <w:proofErr w:type="gramEnd"/>
      <w:r w:rsidR="0014577D" w:rsidRPr="00BF5F2D">
        <w:t xml:space="preserve">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ommunication. Therefore, please 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 xml:space="preserve">sm may be easily misinterpreted, so they may be </w:t>
      </w:r>
      <w:r w:rsidR="00443EF9">
        <w:lastRenderedPageBreak/>
        <w:t>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6527D57D" w14:textId="555E2665" w:rsidR="006210FC" w:rsidRDefault="0013170E" w:rsidP="001B52EE">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14:paraId="443600D0" w14:textId="77777777" w:rsidR="006210FC" w:rsidRDefault="006210FC" w:rsidP="00537A63">
      <w:pPr>
        <w:pStyle w:val="Heading1"/>
      </w:pP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7F3C5F6" w:rsidR="0084789B" w:rsidRPr="0037022A" w:rsidRDefault="00BF5F2D" w:rsidP="00BF5F2D">
      <w:pPr>
        <w:rPr>
          <w:color w:val="FF0000"/>
        </w:rPr>
      </w:pPr>
      <w:r w:rsidRPr="00537A63">
        <w:rPr>
          <w:color w:val="000000" w:themeColor="text1"/>
        </w:rPr>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 xml:space="preserve">Syllabus </w:t>
      </w:r>
      <w:r w:rsidRPr="00537A63">
        <w:rPr>
          <w:color w:val="FF0000"/>
        </w:rPr>
        <w:t xml:space="preserve">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2F14A05D"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via the Bb Learn Assignment tool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lastRenderedPageBreak/>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777777" w:rsidR="00BF5F2D" w:rsidRPr="00806EF0" w:rsidRDefault="00BF5F2D" w:rsidP="00806EF0">
      <w:pPr>
        <w:pStyle w:val="ListParagraph"/>
        <w:numPr>
          <w:ilvl w:val="0"/>
          <w:numId w:val="18"/>
        </w:numPr>
        <w:rPr>
          <w:color w:val="FF0000"/>
        </w:rPr>
      </w:pPr>
      <w:r w:rsidRPr="00806EF0">
        <w:rPr>
          <w:color w:val="FF0000"/>
        </w:rPr>
        <w:t xml:space="preserve">Specific criteria that </w:t>
      </w:r>
      <w:proofErr w:type="gramStart"/>
      <w:r w:rsidRPr="00806EF0">
        <w:rPr>
          <w:color w:val="FF0000"/>
        </w:rPr>
        <w:t>outlines</w:t>
      </w:r>
      <w:proofErr w:type="gramEnd"/>
      <w:r w:rsidRPr="00806EF0">
        <w:rPr>
          <w:color w:val="FF0000"/>
        </w:rPr>
        <w:t xml:space="preserve"> satisfactory posts and replies (could be a mini-rubric in the post directions or a Bb Learn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 xml:space="preserve">Any individual rules/policies about posting. For example, </w:t>
      </w:r>
      <w:proofErr w:type="gramStart"/>
      <w:r w:rsidRPr="00806EF0">
        <w:rPr>
          <w:color w:val="FF0000"/>
        </w:rPr>
        <w:t>whether or not</w:t>
      </w:r>
      <w:proofErr w:type="gramEnd"/>
      <w:r w:rsidRPr="00806EF0">
        <w:rPr>
          <w:color w:val="FF0000"/>
        </w:rPr>
        <w:t xml:space="preserve">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7DC3014C" w14:textId="77777777" w:rsidR="0076481F" w:rsidRPr="000E6A80" w:rsidRDefault="0076481F" w:rsidP="0076481F">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14:paraId="3D15C5AF" w14:textId="77777777" w:rsidR="0076481F" w:rsidRPr="000E6A80" w:rsidRDefault="0076481F" w:rsidP="0076481F">
      <w:pPr>
        <w:pStyle w:val="ListParagraph"/>
        <w:numPr>
          <w:ilvl w:val="0"/>
          <w:numId w:val="17"/>
        </w:numPr>
        <w:spacing w:after="240"/>
        <w:rPr>
          <w:color w:val="FF0000"/>
        </w:rPr>
      </w:pPr>
      <w:r w:rsidRPr="1F4E66AE">
        <w:rPr>
          <w:color w:val="FF0000"/>
        </w:rPr>
        <w:t>Provide links and instructions for any special software your exams use, such as plagiarism checkers or proctoring services.</w:t>
      </w:r>
    </w:p>
    <w:p w14:paraId="074D94D5" w14:textId="77777777" w:rsidR="0076481F" w:rsidRPr="000E6A80" w:rsidRDefault="0076481F" w:rsidP="0076481F">
      <w:pPr>
        <w:pStyle w:val="ListParagraph"/>
        <w:numPr>
          <w:ilvl w:val="0"/>
          <w:numId w:val="17"/>
        </w:numPr>
        <w:spacing w:after="240"/>
        <w:rPr>
          <w:color w:val="FF0000"/>
        </w:rPr>
      </w:pPr>
      <w:r w:rsidRPr="000E6A80">
        <w:rPr>
          <w:color w:val="FF0000"/>
        </w:rPr>
        <w:t>Remind students to avoid refreshing their browser during a test and that only Firefox, Chrome, and Safari are supported browsers</w:t>
      </w:r>
      <w:r>
        <w:rPr>
          <w:color w:val="FF0000"/>
        </w:rPr>
        <w:t>.</w:t>
      </w:r>
    </w:p>
    <w:p w14:paraId="46536314" w14:textId="77777777" w:rsidR="0076481F" w:rsidRDefault="0076481F" w:rsidP="0076481F">
      <w:pPr>
        <w:pStyle w:val="ListParagraph"/>
        <w:numPr>
          <w:ilvl w:val="0"/>
          <w:numId w:val="17"/>
        </w:numPr>
        <w:spacing w:after="240"/>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14:paraId="080CDCD9" w14:textId="77777777" w:rsidR="0076481F" w:rsidRPr="00357C5D" w:rsidRDefault="0076481F" w:rsidP="0076481F">
      <w:pPr>
        <w:pStyle w:val="ListParagraph"/>
        <w:numPr>
          <w:ilvl w:val="0"/>
          <w:numId w:val="17"/>
        </w:numPr>
        <w:spacing w:after="240"/>
        <w:rPr>
          <w:color w:val="FF0000"/>
        </w:rPr>
      </w:pPr>
      <w:r w:rsidRPr="004C5837">
        <w:rPr>
          <w:color w:val="FF0000"/>
        </w:rPr>
        <w:t>Tell students if the quiz or exam is open-book, open-note, etc. Also let them know if there are any quizzes or exams where they may receive partial credit for their answer.</w:t>
      </w:r>
    </w:p>
    <w:p w14:paraId="6FA84928" w14:textId="77777777" w:rsidR="00BF5F2D" w:rsidRPr="00BF5F2D" w:rsidRDefault="00BF5F2D" w:rsidP="004104D2">
      <w:pPr>
        <w:pStyle w:val="Heading3"/>
      </w:pPr>
      <w:r w:rsidRPr="00BF5F2D">
        <w:lastRenderedPageBreak/>
        <w:t>Rubrics</w:t>
      </w:r>
    </w:p>
    <w:p w14:paraId="7BF0A6AB" w14:textId="09954A24" w:rsidR="0076481F" w:rsidRDefault="0076481F" w:rsidP="0076481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3F49F516" w14:textId="77777777" w:rsidR="0076481F" w:rsidRPr="0084789B" w:rsidRDefault="0076481F" w:rsidP="0076481F">
      <w:pPr>
        <w:rPr>
          <w:color w:val="FF0000"/>
        </w:rPr>
      </w:pPr>
    </w:p>
    <w:p w14:paraId="5A36F657" w14:textId="77777777" w:rsidR="0076481F" w:rsidRPr="00357C5D" w:rsidRDefault="0076481F" w:rsidP="0076481F">
      <w:pPr>
        <w:rPr>
          <w:color w:val="FF0000"/>
        </w:rPr>
      </w:pPr>
      <w:r w:rsidRPr="0084789B">
        <w:rPr>
          <w:color w:val="FF0000"/>
        </w:rPr>
        <w:t>To view grading rubric</w:t>
      </w:r>
      <w:r>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Pr>
          <w:color w:val="FF0000"/>
        </w:rPr>
        <w:t xml:space="preserve"> in your course</w:t>
      </w:r>
      <w:r w:rsidRPr="0084789B">
        <w:rPr>
          <w:color w:val="FF0000"/>
        </w:rPr>
        <w:t xml:space="preserve">.  On the Grades page, a link to </w:t>
      </w:r>
      <w:r>
        <w:rPr>
          <w:color w:val="FF0000"/>
        </w:rPr>
        <w:t xml:space="preserve">the rubric is displayed next to the total assignment points. </w:t>
      </w:r>
    </w:p>
    <w:p w14:paraId="258CC7C4" w14:textId="77777777" w:rsidR="00BF5F2D" w:rsidRPr="00BF5F2D" w:rsidRDefault="00BF5F2D" w:rsidP="004104D2">
      <w:pPr>
        <w:pStyle w:val="Heading3"/>
      </w:pPr>
      <w:r w:rsidRPr="00BF5F2D">
        <w:t>Grading and Feedback</w:t>
      </w:r>
    </w:p>
    <w:p w14:paraId="14EEAD76" w14:textId="77777777" w:rsidR="0076481F" w:rsidRPr="004C5837" w:rsidRDefault="0076481F" w:rsidP="0076481F">
      <w:pPr>
        <w:rPr>
          <w:color w:val="FF0000"/>
        </w:rPr>
      </w:pPr>
      <w:r w:rsidRPr="004C5837">
        <w:rPr>
          <w:color w:val="FF0000"/>
        </w:rPr>
        <w:t>Feedback on assessments is vital. It is important that students understand where, when, and how they will receive feedback on all graded assessments. Include the following:</w:t>
      </w:r>
    </w:p>
    <w:p w14:paraId="23813760" w14:textId="77777777" w:rsidR="0076481F" w:rsidRPr="004C5837" w:rsidRDefault="0076481F" w:rsidP="0076481F">
      <w:pPr>
        <w:pStyle w:val="ListParagraph"/>
        <w:numPr>
          <w:ilvl w:val="0"/>
          <w:numId w:val="23"/>
        </w:numPr>
        <w:spacing w:after="240"/>
        <w:rPr>
          <w:color w:val="FF0000"/>
        </w:rPr>
      </w:pPr>
      <w:r w:rsidRPr="1F4E66AE">
        <w:rPr>
          <w:color w:val="FF0000"/>
        </w:rPr>
        <w:t xml:space="preserve">Where do students find their grades and feedback? </w:t>
      </w:r>
    </w:p>
    <w:p w14:paraId="2F362E80" w14:textId="77777777" w:rsidR="0076481F" w:rsidRPr="004C5837" w:rsidRDefault="0076481F" w:rsidP="0076481F">
      <w:pPr>
        <w:pStyle w:val="ListParagraph"/>
        <w:numPr>
          <w:ilvl w:val="0"/>
          <w:numId w:val="23"/>
        </w:numPr>
        <w:spacing w:after="240"/>
        <w:rPr>
          <w:color w:val="FF0000"/>
        </w:rPr>
      </w:pPr>
      <w:r w:rsidRPr="1F4E66AE">
        <w:rPr>
          <w:color w:val="FF0000"/>
        </w:rPr>
        <w:t>How often will grades be posted? How long after quiz, exam, assignments, etc. can students expect feedback?</w:t>
      </w:r>
    </w:p>
    <w:p w14:paraId="4CA2A90F" w14:textId="77777777" w:rsidR="0076481F" w:rsidRPr="004C5837" w:rsidRDefault="0076481F" w:rsidP="0076481F">
      <w:pPr>
        <w:pStyle w:val="ListParagraph"/>
        <w:numPr>
          <w:ilvl w:val="0"/>
          <w:numId w:val="23"/>
        </w:numPr>
        <w:spacing w:after="240"/>
        <w:rPr>
          <w:color w:val="FF0000"/>
        </w:rPr>
      </w:pPr>
      <w:r w:rsidRPr="004C5837">
        <w:rPr>
          <w:color w:val="FF0000"/>
        </w:rPr>
        <w:t>What type of feedback is going to be provided (written, voice)?</w:t>
      </w:r>
    </w:p>
    <w:p w14:paraId="173C8602" w14:textId="77777777" w:rsidR="0076481F" w:rsidRPr="004C5837" w:rsidRDefault="0076481F" w:rsidP="0076481F">
      <w:pPr>
        <w:pStyle w:val="ListParagraph"/>
        <w:numPr>
          <w:ilvl w:val="0"/>
          <w:numId w:val="23"/>
        </w:numPr>
        <w:spacing w:after="240"/>
        <w:rPr>
          <w:color w:val="FF0000"/>
        </w:rPr>
      </w:pPr>
      <w:r w:rsidRPr="004C5837">
        <w:rPr>
          <w:color w:val="FF0000"/>
        </w:rPr>
        <w:t>Will assignments be returned to students?</w:t>
      </w:r>
    </w:p>
    <w:p w14:paraId="07EDC13D" w14:textId="77777777" w:rsidR="0076481F" w:rsidRPr="004C5837" w:rsidRDefault="0076481F" w:rsidP="0076481F">
      <w:pPr>
        <w:pStyle w:val="ListParagraph"/>
        <w:numPr>
          <w:ilvl w:val="0"/>
          <w:numId w:val="23"/>
        </w:numPr>
        <w:spacing w:after="240"/>
        <w:rPr>
          <w:color w:val="FF0000"/>
        </w:rPr>
      </w:pPr>
      <w:r w:rsidRPr="004C5837">
        <w:rPr>
          <w:color w:val="FF0000"/>
        </w:rPr>
        <w:t>Is there an established process or policy for handling disputes or appeals of students’ grades?</w:t>
      </w:r>
    </w:p>
    <w:p w14:paraId="471AF1B7" w14:textId="77777777" w:rsidR="0076481F" w:rsidRPr="004C5837" w:rsidRDefault="0076481F" w:rsidP="0076481F">
      <w:pPr>
        <w:pStyle w:val="ListParagraph"/>
        <w:numPr>
          <w:ilvl w:val="0"/>
          <w:numId w:val="23"/>
        </w:numPr>
        <w:spacing w:after="240"/>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14:paraId="6FB7C7EE" w14:textId="77777777" w:rsidR="0076481F" w:rsidRPr="004C5837" w:rsidRDefault="0076481F" w:rsidP="0076481F">
      <w:pPr>
        <w:pStyle w:val="ListParagraph"/>
        <w:numPr>
          <w:ilvl w:val="0"/>
          <w:numId w:val="23"/>
        </w:numPr>
        <w:spacing w:after="240"/>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14:paraId="015DA4CD" w14:textId="77777777" w:rsidR="0037022A" w:rsidRPr="00BF5F2D" w:rsidRDefault="0037022A" w:rsidP="0037022A">
      <w:pPr>
        <w:pStyle w:val="Heading3"/>
      </w:pPr>
      <w:r w:rsidRPr="00BF5F2D">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77777777" w:rsidR="00FB1EEF" w:rsidRDefault="00FB1EEF" w:rsidP="0037022A">
      <w:pPr>
        <w:rPr>
          <w:color w:val="FF0000"/>
        </w:rPr>
      </w:pPr>
      <w:r>
        <w:rPr>
          <w:color w:val="FF0000"/>
        </w:rPr>
        <w:t xml:space="preserve">If you do not accept late work and, for example, you have enabled settings in Bb Learn 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w:t>
      </w:r>
      <w:r>
        <w:rPr>
          <w:color w:val="FF0000"/>
        </w:rPr>
        <w:lastRenderedPageBreak/>
        <w:t xml:space="preserve">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7BBDA634" w14:textId="77777777" w:rsidR="0076481F" w:rsidRPr="00357C5D" w:rsidRDefault="0076481F" w:rsidP="0076481F">
      <w:pPr>
        <w:rPr>
          <w:color w:val="FF0000"/>
        </w:rPr>
      </w:pPr>
      <w:r w:rsidRPr="007046AD">
        <w:rPr>
          <w:color w:val="FF0000"/>
        </w:rPr>
        <w:t xml:space="preserve">You can calculate your weighted average grade at any time during the course by using one of the following online tools listed below:  </w:t>
      </w:r>
    </w:p>
    <w:p w14:paraId="359E2070" w14:textId="77777777" w:rsidR="0076481F" w:rsidRPr="00BF5F2D" w:rsidRDefault="004D5888" w:rsidP="0076481F">
      <w:pPr>
        <w:pStyle w:val="ListParagraph"/>
        <w:numPr>
          <w:ilvl w:val="0"/>
          <w:numId w:val="24"/>
        </w:numPr>
        <w:spacing w:after="240"/>
      </w:pPr>
      <w:hyperlink r:id="rId15" w:history="1">
        <w:r w:rsidR="0076481F" w:rsidRPr="00C74FB3">
          <w:rPr>
            <w:rStyle w:val="Hyperlink"/>
          </w:rPr>
          <w:t>Blacks Domain Weighted Average Grade Calculator</w:t>
        </w:r>
      </w:hyperlink>
    </w:p>
    <w:p w14:paraId="0E4F32CC" w14:textId="77777777" w:rsidR="0076481F" w:rsidRPr="00BF5F2D" w:rsidRDefault="004D5888" w:rsidP="0076481F">
      <w:pPr>
        <w:pStyle w:val="ListParagraph"/>
        <w:numPr>
          <w:ilvl w:val="0"/>
          <w:numId w:val="24"/>
        </w:numPr>
        <w:spacing w:after="240"/>
      </w:pPr>
      <w:hyperlink r:id="rId16">
        <w:r w:rsidR="0076481F" w:rsidRPr="4BFE679D">
          <w:rPr>
            <w:rStyle w:val="Hyperlink"/>
          </w:rPr>
          <w:t>Mercer University Weighted Average Grade Calculator</w:t>
        </w:r>
      </w:hyperlink>
      <w:r w:rsidR="0076481F" w:rsidRPr="4BFE679D">
        <w:rPr>
          <w:color w:val="FF0000"/>
        </w:rPr>
        <w:t xml:space="preserve"> </w:t>
      </w:r>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76481F" w:rsidRPr="00BF5F2D" w14:paraId="588DDF85" w14:textId="77777777" w:rsidTr="00A64B48">
        <w:trPr>
          <w:trHeight w:val="323"/>
        </w:trPr>
        <w:tc>
          <w:tcPr>
            <w:tcW w:w="2955" w:type="dxa"/>
            <w:shd w:val="clear" w:color="auto" w:fill="C0C0C0"/>
            <w:vAlign w:val="center"/>
          </w:tcPr>
          <w:p w14:paraId="4FAC35C0" w14:textId="2DDCC194" w:rsidR="0076481F" w:rsidRPr="00BF5F2D" w:rsidRDefault="0076481F" w:rsidP="0076481F">
            <w:r w:rsidRPr="00BF5F2D">
              <w:t>Percentage of Earned Points</w:t>
            </w:r>
          </w:p>
        </w:tc>
        <w:tc>
          <w:tcPr>
            <w:tcW w:w="3074" w:type="dxa"/>
            <w:shd w:val="clear" w:color="auto" w:fill="C0C0C0"/>
            <w:vAlign w:val="center"/>
          </w:tcPr>
          <w:p w14:paraId="1C96F725" w14:textId="08FB0969" w:rsidR="0076481F" w:rsidRPr="00BF5F2D" w:rsidRDefault="0076481F" w:rsidP="0076481F">
            <w:r w:rsidRPr="00BF5F2D">
              <w:t>Earned Points</w:t>
            </w:r>
          </w:p>
        </w:tc>
        <w:tc>
          <w:tcPr>
            <w:tcW w:w="2493" w:type="dxa"/>
            <w:shd w:val="clear" w:color="auto" w:fill="C0C0C0"/>
            <w:vAlign w:val="center"/>
          </w:tcPr>
          <w:p w14:paraId="66940B99" w14:textId="21A4AEEE" w:rsidR="0076481F" w:rsidRPr="00BF5F2D" w:rsidRDefault="0076481F" w:rsidP="0076481F">
            <w:r w:rsidRPr="00BF5F2D">
              <w:t>Grade</w:t>
            </w:r>
          </w:p>
        </w:tc>
      </w:tr>
      <w:tr w:rsidR="0076481F" w:rsidRPr="00BF5F2D" w14:paraId="46E2958F" w14:textId="77777777" w:rsidTr="00A64B48">
        <w:trPr>
          <w:trHeight w:val="350"/>
        </w:trPr>
        <w:tc>
          <w:tcPr>
            <w:tcW w:w="2955" w:type="dxa"/>
            <w:vAlign w:val="center"/>
          </w:tcPr>
          <w:p w14:paraId="55C4E395" w14:textId="45D79343" w:rsidR="0076481F" w:rsidRPr="00BF5F2D" w:rsidRDefault="0076481F" w:rsidP="0076481F">
            <w:r>
              <w:t>94</w:t>
            </w:r>
            <w:r w:rsidRPr="00BF5F2D">
              <w:t>% -</w:t>
            </w:r>
            <w:r>
              <w:t xml:space="preserve"> </w:t>
            </w:r>
            <w:r w:rsidRPr="00BF5F2D">
              <w:t xml:space="preserve">100% </w:t>
            </w:r>
          </w:p>
        </w:tc>
        <w:tc>
          <w:tcPr>
            <w:tcW w:w="3074" w:type="dxa"/>
            <w:vAlign w:val="center"/>
          </w:tcPr>
          <w:p w14:paraId="7D5BA50A" w14:textId="7A395105" w:rsidR="0076481F" w:rsidRPr="007046AD" w:rsidRDefault="0076481F" w:rsidP="0076481F">
            <w:pPr>
              <w:rPr>
                <w:color w:val="FF0000"/>
              </w:rPr>
            </w:pPr>
            <w:r>
              <w:rPr>
                <w:color w:val="FF0000"/>
              </w:rPr>
              <w:t>94</w:t>
            </w:r>
            <w:r w:rsidRPr="007046AD">
              <w:rPr>
                <w:color w:val="FF0000"/>
              </w:rPr>
              <w:t>0-1000</w:t>
            </w:r>
          </w:p>
        </w:tc>
        <w:tc>
          <w:tcPr>
            <w:tcW w:w="2493" w:type="dxa"/>
            <w:vAlign w:val="center"/>
          </w:tcPr>
          <w:p w14:paraId="3FD76FA3" w14:textId="03E62B4D" w:rsidR="0076481F" w:rsidRPr="00BF5F2D" w:rsidRDefault="0076481F" w:rsidP="0076481F">
            <w:r w:rsidRPr="00BF5F2D">
              <w:t>A</w:t>
            </w:r>
          </w:p>
        </w:tc>
      </w:tr>
      <w:tr w:rsidR="0076481F" w:rsidRPr="00BF5F2D" w14:paraId="36601BDC" w14:textId="77777777" w:rsidTr="00A64B48">
        <w:trPr>
          <w:trHeight w:val="350"/>
        </w:trPr>
        <w:tc>
          <w:tcPr>
            <w:tcW w:w="2955" w:type="dxa"/>
            <w:vAlign w:val="center"/>
          </w:tcPr>
          <w:p w14:paraId="7D906484" w14:textId="3017CD77" w:rsidR="0076481F" w:rsidRPr="00BF5F2D" w:rsidRDefault="0076481F" w:rsidP="0076481F">
            <w:r>
              <w:t>90% - less than 93</w:t>
            </w:r>
            <w:r w:rsidRPr="00BF5F2D">
              <w:t>%</w:t>
            </w:r>
          </w:p>
        </w:tc>
        <w:tc>
          <w:tcPr>
            <w:tcW w:w="3074" w:type="dxa"/>
            <w:vAlign w:val="center"/>
          </w:tcPr>
          <w:p w14:paraId="276D066E" w14:textId="1C321351" w:rsidR="0076481F" w:rsidRPr="007046AD" w:rsidRDefault="0076481F" w:rsidP="0076481F">
            <w:pPr>
              <w:rPr>
                <w:color w:val="FF0000"/>
              </w:rPr>
            </w:pPr>
            <w:r>
              <w:rPr>
                <w:color w:val="FF0000"/>
              </w:rPr>
              <w:t>900-92</w:t>
            </w:r>
            <w:r w:rsidRPr="007046AD">
              <w:rPr>
                <w:color w:val="FF0000"/>
              </w:rPr>
              <w:t>9</w:t>
            </w:r>
          </w:p>
        </w:tc>
        <w:tc>
          <w:tcPr>
            <w:tcW w:w="2493" w:type="dxa"/>
            <w:vAlign w:val="center"/>
          </w:tcPr>
          <w:p w14:paraId="1C9C61C9" w14:textId="481BD009" w:rsidR="0076481F" w:rsidRPr="00BF5F2D" w:rsidRDefault="0076481F" w:rsidP="0076481F">
            <w:r w:rsidRPr="00BF5F2D">
              <w:t>A-</w:t>
            </w:r>
          </w:p>
        </w:tc>
      </w:tr>
      <w:tr w:rsidR="0076481F" w:rsidRPr="00BF5F2D" w14:paraId="0807DE45" w14:textId="77777777" w:rsidTr="00A64B48">
        <w:trPr>
          <w:trHeight w:val="350"/>
        </w:trPr>
        <w:tc>
          <w:tcPr>
            <w:tcW w:w="2955" w:type="dxa"/>
            <w:vAlign w:val="center"/>
          </w:tcPr>
          <w:p w14:paraId="20199779" w14:textId="6E08B94A" w:rsidR="0076481F" w:rsidRPr="00BF5F2D" w:rsidRDefault="0076481F" w:rsidP="0076481F">
            <w:r>
              <w:t>87</w:t>
            </w:r>
            <w:r w:rsidRPr="00BF5F2D">
              <w:t>%</w:t>
            </w:r>
            <w:r>
              <w:t xml:space="preserve"> </w:t>
            </w:r>
            <w:r w:rsidRPr="00BF5F2D">
              <w:t>-</w:t>
            </w:r>
            <w:r>
              <w:t xml:space="preserve"> less than 90</w:t>
            </w:r>
            <w:r w:rsidRPr="00BF5F2D">
              <w:t>%</w:t>
            </w:r>
          </w:p>
        </w:tc>
        <w:tc>
          <w:tcPr>
            <w:tcW w:w="3074" w:type="dxa"/>
            <w:vAlign w:val="center"/>
          </w:tcPr>
          <w:p w14:paraId="10D4BA8D" w14:textId="5FB94BC9" w:rsidR="0076481F" w:rsidRPr="007046AD" w:rsidRDefault="0076481F" w:rsidP="0076481F">
            <w:pPr>
              <w:rPr>
                <w:color w:val="FF0000"/>
              </w:rPr>
            </w:pPr>
            <w:r>
              <w:rPr>
                <w:color w:val="FF0000"/>
              </w:rPr>
              <w:t>87</w:t>
            </w:r>
            <w:r w:rsidRPr="007046AD">
              <w:rPr>
                <w:color w:val="FF0000"/>
              </w:rPr>
              <w:t>0-899</w:t>
            </w:r>
          </w:p>
        </w:tc>
        <w:tc>
          <w:tcPr>
            <w:tcW w:w="2493" w:type="dxa"/>
            <w:vAlign w:val="center"/>
          </w:tcPr>
          <w:p w14:paraId="4C057289" w14:textId="629D3A41" w:rsidR="0076481F" w:rsidRPr="00BF5F2D" w:rsidRDefault="0076481F" w:rsidP="0076481F">
            <w:r w:rsidRPr="00BF5F2D">
              <w:t>B+</w:t>
            </w:r>
          </w:p>
        </w:tc>
      </w:tr>
      <w:tr w:rsidR="0076481F" w:rsidRPr="00BF5F2D" w14:paraId="258EC7F0" w14:textId="77777777" w:rsidTr="00A64B48">
        <w:trPr>
          <w:trHeight w:val="350"/>
        </w:trPr>
        <w:tc>
          <w:tcPr>
            <w:tcW w:w="2955" w:type="dxa"/>
            <w:vAlign w:val="center"/>
          </w:tcPr>
          <w:p w14:paraId="30E6B125" w14:textId="44D0C075" w:rsidR="0076481F" w:rsidRPr="00BF5F2D" w:rsidRDefault="0076481F" w:rsidP="0076481F">
            <w:r>
              <w:t>84% - less than 87</w:t>
            </w:r>
            <w:r w:rsidRPr="00BF5F2D">
              <w:t>%</w:t>
            </w:r>
          </w:p>
        </w:tc>
        <w:tc>
          <w:tcPr>
            <w:tcW w:w="3074" w:type="dxa"/>
            <w:vAlign w:val="center"/>
          </w:tcPr>
          <w:p w14:paraId="1D269523" w14:textId="1774111D" w:rsidR="0076481F" w:rsidRPr="007046AD" w:rsidRDefault="0076481F" w:rsidP="0076481F">
            <w:pPr>
              <w:rPr>
                <w:color w:val="FF0000"/>
              </w:rPr>
            </w:pPr>
            <w:r>
              <w:rPr>
                <w:color w:val="FF0000"/>
              </w:rPr>
              <w:t>840-86</w:t>
            </w:r>
            <w:r w:rsidRPr="007046AD">
              <w:rPr>
                <w:color w:val="FF0000"/>
              </w:rPr>
              <w:t>9</w:t>
            </w:r>
          </w:p>
        </w:tc>
        <w:tc>
          <w:tcPr>
            <w:tcW w:w="2493" w:type="dxa"/>
            <w:vAlign w:val="center"/>
          </w:tcPr>
          <w:p w14:paraId="6C341822" w14:textId="5AC13962" w:rsidR="0076481F" w:rsidRPr="00BF5F2D" w:rsidRDefault="0076481F" w:rsidP="0076481F">
            <w:r w:rsidRPr="00BF5F2D">
              <w:t>B</w:t>
            </w:r>
          </w:p>
        </w:tc>
      </w:tr>
      <w:tr w:rsidR="0076481F" w:rsidRPr="00BF5F2D" w14:paraId="6E5AB4EF" w14:textId="77777777" w:rsidTr="00A64B48">
        <w:trPr>
          <w:trHeight w:val="350"/>
        </w:trPr>
        <w:tc>
          <w:tcPr>
            <w:tcW w:w="2955" w:type="dxa"/>
            <w:vAlign w:val="center"/>
          </w:tcPr>
          <w:p w14:paraId="71991821" w14:textId="41C3591E" w:rsidR="0076481F" w:rsidRPr="00BF5F2D" w:rsidRDefault="0076481F" w:rsidP="0076481F">
            <w:r>
              <w:t>80% - less than 84</w:t>
            </w:r>
            <w:r w:rsidRPr="00BF5F2D">
              <w:t>%</w:t>
            </w:r>
          </w:p>
        </w:tc>
        <w:tc>
          <w:tcPr>
            <w:tcW w:w="3074" w:type="dxa"/>
            <w:vAlign w:val="center"/>
          </w:tcPr>
          <w:p w14:paraId="193F90F1" w14:textId="7E3E98AE" w:rsidR="0076481F" w:rsidRPr="007046AD" w:rsidRDefault="0076481F" w:rsidP="0076481F">
            <w:pPr>
              <w:rPr>
                <w:color w:val="FF0000"/>
              </w:rPr>
            </w:pPr>
            <w:r>
              <w:rPr>
                <w:color w:val="FF0000"/>
              </w:rPr>
              <w:t>800-83</w:t>
            </w:r>
            <w:r w:rsidRPr="007046AD">
              <w:rPr>
                <w:color w:val="FF0000"/>
              </w:rPr>
              <w:t>9</w:t>
            </w:r>
          </w:p>
        </w:tc>
        <w:tc>
          <w:tcPr>
            <w:tcW w:w="2493" w:type="dxa"/>
            <w:vAlign w:val="center"/>
          </w:tcPr>
          <w:p w14:paraId="36A83735" w14:textId="427441AC" w:rsidR="0076481F" w:rsidRPr="00BF5F2D" w:rsidRDefault="0076481F" w:rsidP="0076481F">
            <w:r w:rsidRPr="00BF5F2D">
              <w:t>B-</w:t>
            </w:r>
          </w:p>
        </w:tc>
      </w:tr>
      <w:tr w:rsidR="0076481F" w:rsidRPr="00BF5F2D" w14:paraId="4D8972AF" w14:textId="77777777" w:rsidTr="00A64B48">
        <w:trPr>
          <w:trHeight w:val="350"/>
        </w:trPr>
        <w:tc>
          <w:tcPr>
            <w:tcW w:w="2955" w:type="dxa"/>
            <w:vAlign w:val="center"/>
          </w:tcPr>
          <w:p w14:paraId="28DC1602" w14:textId="01084412" w:rsidR="0076481F" w:rsidRPr="00BF5F2D" w:rsidRDefault="0076481F" w:rsidP="0076481F">
            <w:r>
              <w:t>77</w:t>
            </w:r>
            <w:r w:rsidRPr="00BF5F2D">
              <w:t>%</w:t>
            </w:r>
            <w:r>
              <w:t xml:space="preserve"> </w:t>
            </w:r>
            <w:r w:rsidRPr="00BF5F2D">
              <w:t>-</w:t>
            </w:r>
            <w:r>
              <w:t xml:space="preserve"> less than 80</w:t>
            </w:r>
            <w:r w:rsidRPr="00BF5F2D">
              <w:t>%</w:t>
            </w:r>
          </w:p>
        </w:tc>
        <w:tc>
          <w:tcPr>
            <w:tcW w:w="3074" w:type="dxa"/>
            <w:vAlign w:val="center"/>
          </w:tcPr>
          <w:p w14:paraId="1E4514D5" w14:textId="35281F30" w:rsidR="0076481F" w:rsidRPr="007046AD" w:rsidRDefault="0076481F" w:rsidP="0076481F">
            <w:pPr>
              <w:rPr>
                <w:color w:val="FF0000"/>
              </w:rPr>
            </w:pPr>
            <w:r>
              <w:rPr>
                <w:color w:val="FF0000"/>
              </w:rPr>
              <w:t>77</w:t>
            </w:r>
            <w:r w:rsidRPr="007046AD">
              <w:rPr>
                <w:color w:val="FF0000"/>
              </w:rPr>
              <w:t>0-799</w:t>
            </w:r>
          </w:p>
        </w:tc>
        <w:tc>
          <w:tcPr>
            <w:tcW w:w="2493" w:type="dxa"/>
            <w:vAlign w:val="center"/>
          </w:tcPr>
          <w:p w14:paraId="5B3CFB81" w14:textId="5F413433" w:rsidR="0076481F" w:rsidRPr="00BF5F2D" w:rsidRDefault="0076481F" w:rsidP="0076481F">
            <w:r w:rsidRPr="00BF5F2D">
              <w:t>C+</w:t>
            </w:r>
          </w:p>
        </w:tc>
      </w:tr>
      <w:tr w:rsidR="0076481F" w:rsidRPr="00BF5F2D" w14:paraId="6298C9F8" w14:textId="77777777" w:rsidTr="00A64B48">
        <w:trPr>
          <w:trHeight w:val="350"/>
        </w:trPr>
        <w:tc>
          <w:tcPr>
            <w:tcW w:w="2955" w:type="dxa"/>
            <w:vAlign w:val="center"/>
          </w:tcPr>
          <w:p w14:paraId="2D016FDA" w14:textId="637C83F8" w:rsidR="0076481F" w:rsidRPr="00BF5F2D" w:rsidRDefault="0076481F" w:rsidP="0076481F">
            <w:r>
              <w:t>74% - less than 77</w:t>
            </w:r>
            <w:r w:rsidRPr="00BF5F2D">
              <w:t>%</w:t>
            </w:r>
          </w:p>
        </w:tc>
        <w:tc>
          <w:tcPr>
            <w:tcW w:w="3074" w:type="dxa"/>
            <w:vAlign w:val="center"/>
          </w:tcPr>
          <w:p w14:paraId="2B2CD497" w14:textId="3ADFB7C8" w:rsidR="0076481F" w:rsidRPr="007046AD" w:rsidRDefault="0076481F" w:rsidP="0076481F">
            <w:pPr>
              <w:rPr>
                <w:color w:val="FF0000"/>
              </w:rPr>
            </w:pPr>
            <w:r>
              <w:rPr>
                <w:color w:val="FF0000"/>
              </w:rPr>
              <w:t>740-76</w:t>
            </w:r>
            <w:r w:rsidRPr="007046AD">
              <w:rPr>
                <w:color w:val="FF0000"/>
              </w:rPr>
              <w:t>9</w:t>
            </w:r>
          </w:p>
        </w:tc>
        <w:tc>
          <w:tcPr>
            <w:tcW w:w="2493" w:type="dxa"/>
            <w:vAlign w:val="center"/>
          </w:tcPr>
          <w:p w14:paraId="71E468E3" w14:textId="339A42B5" w:rsidR="0076481F" w:rsidRPr="00BF5F2D" w:rsidRDefault="0076481F" w:rsidP="0076481F">
            <w:r w:rsidRPr="00BF5F2D">
              <w:t>C</w:t>
            </w:r>
          </w:p>
        </w:tc>
      </w:tr>
      <w:tr w:rsidR="0076481F" w:rsidRPr="00BF5F2D" w14:paraId="20FA3A39" w14:textId="77777777" w:rsidTr="00A64B48">
        <w:trPr>
          <w:trHeight w:val="350"/>
        </w:trPr>
        <w:tc>
          <w:tcPr>
            <w:tcW w:w="2955" w:type="dxa"/>
            <w:vAlign w:val="center"/>
          </w:tcPr>
          <w:p w14:paraId="1A891287" w14:textId="3FFDE56F" w:rsidR="0076481F" w:rsidRPr="00BF5F2D" w:rsidRDefault="0076481F" w:rsidP="0076481F">
            <w:r>
              <w:t>70% - less than 74</w:t>
            </w:r>
            <w:r w:rsidRPr="00BF5F2D">
              <w:t>%</w:t>
            </w:r>
          </w:p>
        </w:tc>
        <w:tc>
          <w:tcPr>
            <w:tcW w:w="3074" w:type="dxa"/>
            <w:vAlign w:val="center"/>
          </w:tcPr>
          <w:p w14:paraId="179879F2" w14:textId="0A579856" w:rsidR="0076481F" w:rsidRPr="007046AD" w:rsidRDefault="0076481F" w:rsidP="0076481F">
            <w:pPr>
              <w:rPr>
                <w:color w:val="FF0000"/>
              </w:rPr>
            </w:pPr>
            <w:r>
              <w:rPr>
                <w:color w:val="FF0000"/>
              </w:rPr>
              <w:t>700-73</w:t>
            </w:r>
            <w:r w:rsidRPr="007046AD">
              <w:rPr>
                <w:color w:val="FF0000"/>
              </w:rPr>
              <w:t>9</w:t>
            </w:r>
          </w:p>
        </w:tc>
        <w:tc>
          <w:tcPr>
            <w:tcW w:w="2493" w:type="dxa"/>
            <w:vAlign w:val="center"/>
          </w:tcPr>
          <w:p w14:paraId="4F8AF588" w14:textId="5D7BD9E1" w:rsidR="0076481F" w:rsidRPr="00BF5F2D" w:rsidRDefault="0076481F" w:rsidP="0076481F">
            <w:r w:rsidRPr="00BF5F2D">
              <w:t>C-</w:t>
            </w:r>
          </w:p>
        </w:tc>
      </w:tr>
      <w:tr w:rsidR="0076481F" w:rsidRPr="00BF5F2D" w14:paraId="1746202C" w14:textId="77777777" w:rsidTr="00A64B48">
        <w:trPr>
          <w:trHeight w:val="350"/>
        </w:trPr>
        <w:tc>
          <w:tcPr>
            <w:tcW w:w="2955" w:type="dxa"/>
            <w:vAlign w:val="center"/>
          </w:tcPr>
          <w:p w14:paraId="3A98720D" w14:textId="7362873E" w:rsidR="0076481F" w:rsidRPr="00BF5F2D" w:rsidRDefault="0076481F" w:rsidP="0076481F">
            <w:r>
              <w:t>67</w:t>
            </w:r>
            <w:r w:rsidRPr="00BF5F2D">
              <w:t>%</w:t>
            </w:r>
            <w:r>
              <w:t xml:space="preserve"> </w:t>
            </w:r>
            <w:r w:rsidRPr="00BF5F2D">
              <w:t>-</w:t>
            </w:r>
            <w:r>
              <w:t xml:space="preserve"> less than 70</w:t>
            </w:r>
            <w:r w:rsidRPr="00BF5F2D">
              <w:t>%</w:t>
            </w:r>
          </w:p>
        </w:tc>
        <w:tc>
          <w:tcPr>
            <w:tcW w:w="3074" w:type="dxa"/>
            <w:vAlign w:val="center"/>
          </w:tcPr>
          <w:p w14:paraId="055C324B" w14:textId="25EB550E" w:rsidR="0076481F" w:rsidRPr="007046AD" w:rsidRDefault="0076481F" w:rsidP="0076481F">
            <w:pPr>
              <w:rPr>
                <w:color w:val="FF0000"/>
              </w:rPr>
            </w:pPr>
            <w:r>
              <w:rPr>
                <w:color w:val="FF0000"/>
              </w:rPr>
              <w:t>67</w:t>
            </w:r>
            <w:r w:rsidRPr="007046AD">
              <w:rPr>
                <w:color w:val="FF0000"/>
              </w:rPr>
              <w:t>0-699</w:t>
            </w:r>
          </w:p>
        </w:tc>
        <w:tc>
          <w:tcPr>
            <w:tcW w:w="2493" w:type="dxa"/>
            <w:vAlign w:val="center"/>
          </w:tcPr>
          <w:p w14:paraId="3D022B5B" w14:textId="502AB38E" w:rsidR="0076481F" w:rsidRPr="00BF5F2D" w:rsidRDefault="0076481F" w:rsidP="0076481F">
            <w:r w:rsidRPr="00BF5F2D">
              <w:t>D+</w:t>
            </w:r>
          </w:p>
        </w:tc>
      </w:tr>
      <w:tr w:rsidR="0076481F" w:rsidRPr="00BF5F2D" w14:paraId="4F60533F" w14:textId="77777777" w:rsidTr="00A64B48">
        <w:trPr>
          <w:trHeight w:val="350"/>
        </w:trPr>
        <w:tc>
          <w:tcPr>
            <w:tcW w:w="2955" w:type="dxa"/>
            <w:vAlign w:val="center"/>
          </w:tcPr>
          <w:p w14:paraId="784CF0DA" w14:textId="113734A4" w:rsidR="0076481F" w:rsidRPr="00BF5F2D" w:rsidRDefault="0076481F" w:rsidP="0076481F">
            <w:r>
              <w:t>64% - less than 67</w:t>
            </w:r>
            <w:r w:rsidRPr="00BF5F2D">
              <w:t>%</w:t>
            </w:r>
          </w:p>
        </w:tc>
        <w:tc>
          <w:tcPr>
            <w:tcW w:w="3074" w:type="dxa"/>
            <w:vAlign w:val="center"/>
          </w:tcPr>
          <w:p w14:paraId="3AC0D63A" w14:textId="0DEB3A31" w:rsidR="0076481F" w:rsidRPr="007046AD" w:rsidRDefault="0076481F" w:rsidP="0076481F">
            <w:pPr>
              <w:rPr>
                <w:color w:val="FF0000"/>
              </w:rPr>
            </w:pPr>
            <w:r>
              <w:rPr>
                <w:color w:val="FF0000"/>
              </w:rPr>
              <w:t>640-66</w:t>
            </w:r>
            <w:r w:rsidRPr="007046AD">
              <w:rPr>
                <w:color w:val="FF0000"/>
              </w:rPr>
              <w:t>9</w:t>
            </w:r>
          </w:p>
        </w:tc>
        <w:tc>
          <w:tcPr>
            <w:tcW w:w="2493" w:type="dxa"/>
            <w:vAlign w:val="center"/>
          </w:tcPr>
          <w:p w14:paraId="12E752CE" w14:textId="14242FA3" w:rsidR="0076481F" w:rsidRPr="00BF5F2D" w:rsidRDefault="0076481F" w:rsidP="0076481F">
            <w:r w:rsidRPr="00BF5F2D">
              <w:t>D</w:t>
            </w:r>
          </w:p>
        </w:tc>
      </w:tr>
      <w:tr w:rsidR="0076481F" w:rsidRPr="00BF5F2D" w14:paraId="431E105D" w14:textId="77777777" w:rsidTr="00A64B48">
        <w:trPr>
          <w:trHeight w:val="350"/>
        </w:trPr>
        <w:tc>
          <w:tcPr>
            <w:tcW w:w="2955" w:type="dxa"/>
            <w:vAlign w:val="center"/>
          </w:tcPr>
          <w:p w14:paraId="3D666A62" w14:textId="4B443EC8" w:rsidR="0076481F" w:rsidRPr="00BF5F2D" w:rsidRDefault="0076481F" w:rsidP="0076481F">
            <w:r>
              <w:t>Under 64</w:t>
            </w:r>
            <w:r w:rsidRPr="00BF5F2D">
              <w:t>%</w:t>
            </w:r>
          </w:p>
        </w:tc>
        <w:tc>
          <w:tcPr>
            <w:tcW w:w="3074" w:type="dxa"/>
            <w:vAlign w:val="center"/>
          </w:tcPr>
          <w:p w14:paraId="1D0C0AEB" w14:textId="14294BD6" w:rsidR="0076481F" w:rsidRPr="007046AD" w:rsidRDefault="0076481F" w:rsidP="0076481F">
            <w:pPr>
              <w:rPr>
                <w:color w:val="FF0000"/>
              </w:rPr>
            </w:pPr>
            <w:r>
              <w:rPr>
                <w:color w:val="FF0000"/>
              </w:rPr>
              <w:t>63</w:t>
            </w:r>
            <w:r w:rsidRPr="007046AD">
              <w:rPr>
                <w:color w:val="FF0000"/>
              </w:rPr>
              <w:t>9 and under</w:t>
            </w:r>
          </w:p>
        </w:tc>
        <w:tc>
          <w:tcPr>
            <w:tcW w:w="2493" w:type="dxa"/>
            <w:vAlign w:val="center"/>
          </w:tcPr>
          <w:p w14:paraId="720BA0A0" w14:textId="0F4F07AB" w:rsidR="0076481F" w:rsidRPr="00BF5F2D" w:rsidRDefault="0076481F" w:rsidP="0076481F">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lastRenderedPageBreak/>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w:t>
      </w:r>
      <w:proofErr w:type="gramStart"/>
      <w:r w:rsidR="00537A63">
        <w:t>University</w:t>
      </w:r>
      <w:proofErr w:type="gramEnd"/>
      <w:r w:rsidRPr="00BF5F2D">
        <w:t xml:space="preserve"> aca</w:t>
      </w:r>
      <w:r w:rsidR="00537A63">
        <w:t xml:space="preserve">demic policies is listed under 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t>Students with Disabilities</w:t>
      </w:r>
    </w:p>
    <w:p w14:paraId="4CCA78D2" w14:textId="77777777" w:rsidR="0076481F" w:rsidRDefault="0076481F" w:rsidP="0076481F">
      <w:pPr>
        <w:rPr>
          <w:rFonts w:cs="Calibri"/>
          <w:szCs w:val="24"/>
        </w:rPr>
      </w:pPr>
      <w:r w:rsidRPr="4BFE679D">
        <w:rPr>
          <w:rFonts w:cs="Calibri"/>
          <w:szCs w:val="24"/>
        </w:rPr>
        <w:t>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w:t>
      </w:r>
    </w:p>
    <w:p w14:paraId="0E89E077" w14:textId="77777777" w:rsidR="0076481F" w:rsidRDefault="0076481F" w:rsidP="0076481F">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7">
        <w:r w:rsidRPr="4BFE679D">
          <w:rPr>
            <w:rStyle w:val="Hyperlink"/>
            <w:rFonts w:cs="Calibri"/>
            <w:szCs w:val="24"/>
          </w:rPr>
          <w:t>sas@kent.edu</w:t>
        </w:r>
      </w:hyperlink>
      <w:r w:rsidRPr="4BFE679D">
        <w:rPr>
          <w:rFonts w:cs="Calibri"/>
          <w:color w:val="222222"/>
          <w:szCs w:val="24"/>
        </w:rPr>
        <w:t xml:space="preserve">, Phone: 330-672-3391; VP 330-968-0490, Web: </w:t>
      </w:r>
      <w:hyperlink r:id="rId18">
        <w:r w:rsidRPr="4BFE679D">
          <w:rPr>
            <w:rStyle w:val="Hyperlink"/>
            <w:rFonts w:cs="Calibri"/>
            <w:szCs w:val="24"/>
          </w:rPr>
          <w:t>www.kent.edu/sas</w:t>
        </w:r>
      </w:hyperlink>
    </w:p>
    <w:p w14:paraId="5A74F658" w14:textId="77777777" w:rsidR="0076481F" w:rsidRDefault="0076481F" w:rsidP="0076481F">
      <w:pPr>
        <w:rPr>
          <w:b/>
          <w:bCs/>
        </w:rPr>
      </w:pPr>
      <w:r>
        <w:rPr>
          <w:bCs/>
        </w:rPr>
        <w:t xml:space="preserve">The LMS accessibility statement can be found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11B3340B" w14:textId="77777777" w:rsidR="0076481F" w:rsidRPr="00BF5F2D" w:rsidRDefault="0076481F" w:rsidP="0076481F">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14:paraId="22E03AA0" w14:textId="71167F8F" w:rsidR="0076481F" w:rsidRDefault="0076481F" w:rsidP="0076481F">
      <w:pPr>
        <w:rPr>
          <w:bCs/>
        </w:rPr>
      </w:pPr>
      <w:r>
        <w:lastRenderedPageBreak/>
        <w:t xml:space="preserve">For more information see the Kent State policy on plagiarism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r>
        <w:rPr>
          <w:bCs/>
        </w:rPr>
        <w:t>.</w:t>
      </w:r>
    </w:p>
    <w:p w14:paraId="07287AAD" w14:textId="36F6FDB7" w:rsidR="00D568C6" w:rsidRDefault="00D568C6" w:rsidP="0076481F">
      <w:pPr>
        <w:rPr>
          <w:bCs/>
        </w:rPr>
      </w:pPr>
    </w:p>
    <w:p w14:paraId="6A096E0A" w14:textId="66AF5053" w:rsidR="00D568C6" w:rsidRPr="00D568C6" w:rsidRDefault="00D568C6" w:rsidP="00D568C6">
      <w:pPr>
        <w:spacing w:after="120"/>
        <w:rPr>
          <w:bCs/>
          <w:szCs w:val="24"/>
        </w:rPr>
      </w:pPr>
      <w:r w:rsidRPr="00D568C6">
        <w:rPr>
          <w:b/>
          <w:bCs/>
          <w:szCs w:val="24"/>
        </w:rPr>
        <w:t>Title IX statement</w:t>
      </w:r>
      <w:r>
        <w:rPr>
          <w:bCs/>
          <w:szCs w:val="24"/>
        </w:rPr>
        <w:tab/>
      </w:r>
      <w:r>
        <w:rPr>
          <w:bCs/>
          <w:szCs w:val="24"/>
        </w:rPr>
        <w:tab/>
      </w:r>
      <w:r>
        <w:rPr>
          <w:bCs/>
          <w:szCs w:val="24"/>
        </w:rPr>
        <w:tab/>
      </w:r>
      <w:r>
        <w:rPr>
          <w:bCs/>
          <w:szCs w:val="24"/>
        </w:rPr>
        <w:tab/>
      </w:r>
      <w:r>
        <w:rPr>
          <w:bCs/>
          <w:szCs w:val="24"/>
        </w:rPr>
        <w:tab/>
      </w:r>
      <w:r>
        <w:rPr>
          <w:bCs/>
          <w:szCs w:val="24"/>
        </w:rPr>
        <w:tab/>
      </w:r>
      <w:r>
        <w:rPr>
          <w:bCs/>
          <w:szCs w:val="24"/>
        </w:rPr>
        <w:tab/>
        <w:t xml:space="preserve">                         </w:t>
      </w:r>
    </w:p>
    <w:p w14:paraId="06CF698D" w14:textId="77777777" w:rsidR="00D568C6" w:rsidRDefault="00D568C6" w:rsidP="00D568C6">
      <w:bookmarkStart w:id="1" w:name="_Hlk73700284"/>
      <w:r>
        <w:t>Kent State is committed to fostering a safe, productive learning environment. As an instructor, one of my responsibilities is to help create a safe learning environment in our class. Kent State’s (and federal law Title IX) policy prohibit discrimination based on sex, which includes sexual misconduct — (sexual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514026F4" w14:textId="77777777" w:rsidR="00D568C6" w:rsidRDefault="00D568C6" w:rsidP="00D568C6"/>
    <w:p w14:paraId="5E10F99F" w14:textId="35B3E40A" w:rsidR="00D568C6" w:rsidRDefault="00D568C6" w:rsidP="00D568C6">
      <w:r>
        <w:t>It is my goal that you feel able to share information related to your life experiences in classroom discussions, in your written work, and in our one-on-one meetings. I will seek to keep information you share private to the greatest extent possible. However, I also have a responsibility to notify the Title IX Coordinator when I become aware of incidents of sexual misconduct.</w:t>
      </w:r>
    </w:p>
    <w:p w14:paraId="53239964" w14:textId="77777777" w:rsidR="00D568C6" w:rsidRDefault="00D568C6" w:rsidP="00D568C6"/>
    <w:p w14:paraId="1ED2A3E5" w14:textId="17C06553" w:rsidR="00D568C6" w:rsidRPr="00D568C6" w:rsidRDefault="00D568C6" w:rsidP="00D568C6">
      <w:pPr>
        <w:rPr>
          <w:rStyle w:val="Hyperlink"/>
          <w:color w:val="auto"/>
          <w:u w:val="none"/>
        </w:rPr>
      </w:pPr>
      <w:r>
        <w:t>Students may speak privately (without disclosing name) to the Sexual and Relationship Violence Support Services (SRVSS) 330-672-8016 or </w:t>
      </w:r>
      <w:hyperlink r:id="rId19" w:history="1">
        <w:r>
          <w:rPr>
            <w:rStyle w:val="Hyperlink"/>
          </w:rPr>
          <w:t>www.kent.edu/srvss</w:t>
        </w:r>
      </w:hyperlink>
      <w:r w:rsidRPr="00A0331C">
        <w:rPr>
          <w:rStyle w:val="Hyperlink"/>
        </w:rPr>
        <w:t>.</w:t>
      </w:r>
      <w:r>
        <w:rPr>
          <w:rStyle w:val="Hyperlink"/>
        </w:rPr>
        <w:t xml:space="preserve">  </w:t>
      </w:r>
    </w:p>
    <w:p w14:paraId="4CB650D0" w14:textId="3DA82D2A" w:rsidR="00D568C6" w:rsidRDefault="00D568C6" w:rsidP="00D568C6">
      <w:r>
        <w:t>S</w:t>
      </w:r>
      <w:r w:rsidRPr="00153194">
        <w:t xml:space="preserve">tudents may </w:t>
      </w:r>
      <w:r>
        <w:t>speak confidentially to Psychological Services 330-672-2487.</w:t>
      </w:r>
    </w:p>
    <w:p w14:paraId="09471A93" w14:textId="77777777" w:rsidR="00D568C6" w:rsidRDefault="00D568C6" w:rsidP="00D568C6">
      <w:pPr>
        <w:ind w:left="1080"/>
      </w:pPr>
    </w:p>
    <w:p w14:paraId="07D3392C" w14:textId="77777777" w:rsidR="00D568C6" w:rsidRPr="00D568C6" w:rsidRDefault="00D568C6" w:rsidP="00D568C6">
      <w:r w:rsidRPr="00D568C6">
        <w:t xml:space="preserve">Other University resources include: </w:t>
      </w:r>
    </w:p>
    <w:p w14:paraId="4D44F033" w14:textId="6D687B05" w:rsidR="00D568C6" w:rsidRPr="00D568C6" w:rsidRDefault="00D568C6" w:rsidP="00D568C6">
      <w:r w:rsidRPr="00D568C6">
        <w:t xml:space="preserve">Division of Diversity, Equity, &amp; Inclusion </w:t>
      </w:r>
      <w:hyperlink r:id="rId20" w:history="1">
        <w:r w:rsidRPr="00D568C6">
          <w:rPr>
            <w:rStyle w:val="Hyperlink"/>
          </w:rPr>
          <w:t>https://www.kent.edu/diversity#</w:t>
        </w:r>
      </w:hyperlink>
      <w:r w:rsidRPr="00D568C6">
        <w:t xml:space="preserve"> (330-672-2442)</w:t>
      </w:r>
    </w:p>
    <w:p w14:paraId="68BFBC9A" w14:textId="77777777" w:rsidR="00D568C6" w:rsidRPr="00D568C6" w:rsidRDefault="00D568C6" w:rsidP="00D568C6">
      <w:r w:rsidRPr="00D568C6">
        <w:t xml:space="preserve">LGBTQ+ Center </w:t>
      </w:r>
      <w:hyperlink r:id="rId21" w:history="1">
        <w:r w:rsidRPr="00D568C6">
          <w:rPr>
            <w:rStyle w:val="Hyperlink"/>
          </w:rPr>
          <w:t>https://www.kent.edu/lgbtq</w:t>
        </w:r>
      </w:hyperlink>
      <w:r w:rsidRPr="00D568C6">
        <w:t xml:space="preserve"> (330-672-8580) </w:t>
      </w:r>
    </w:p>
    <w:p w14:paraId="1EB34540" w14:textId="45B7C358" w:rsidR="00D568C6" w:rsidRPr="00D568C6" w:rsidRDefault="00D568C6" w:rsidP="00D568C6">
      <w:r w:rsidRPr="00D568C6">
        <w:t xml:space="preserve">Student Multicultural Center </w:t>
      </w:r>
      <w:hyperlink r:id="rId22" w:history="1">
        <w:r w:rsidRPr="00D568C6">
          <w:rPr>
            <w:rStyle w:val="Hyperlink"/>
          </w:rPr>
          <w:t>https://www.kent.edu/smc</w:t>
        </w:r>
      </w:hyperlink>
      <w:r w:rsidRPr="00D568C6">
        <w:t xml:space="preserve"> (330-672-3560)</w:t>
      </w:r>
    </w:p>
    <w:p w14:paraId="5E7471E7" w14:textId="77777777" w:rsidR="00D568C6" w:rsidRPr="00D568C6" w:rsidRDefault="00D568C6" w:rsidP="00D568C6">
      <w:r w:rsidRPr="00D568C6">
        <w:t xml:space="preserve">Student Ombuds </w:t>
      </w:r>
      <w:hyperlink r:id="rId23" w:history="1">
        <w:r w:rsidRPr="00D568C6">
          <w:rPr>
            <w:rStyle w:val="Hyperlink"/>
          </w:rPr>
          <w:t>https://www.kent.edu/studentaffairs/student-ombuds</w:t>
        </w:r>
      </w:hyperlink>
      <w:r w:rsidRPr="00D568C6">
        <w:t xml:space="preserve"> (330-672-9494)</w:t>
      </w:r>
    </w:p>
    <w:bookmarkEnd w:id="1"/>
    <w:p w14:paraId="344299F6" w14:textId="77777777" w:rsidR="00D568C6" w:rsidRPr="00D568C6" w:rsidRDefault="00D568C6" w:rsidP="00D568C6">
      <w:r w:rsidRPr="00D568C6">
        <w:t xml:space="preserve">Title IX </w:t>
      </w:r>
      <w:hyperlink r:id="rId24" w:history="1">
        <w:r w:rsidRPr="00D568C6">
          <w:rPr>
            <w:rStyle w:val="Hyperlink"/>
          </w:rPr>
          <w:t>https://www.kent.edu/studentaffairs/title-ix</w:t>
        </w:r>
      </w:hyperlink>
      <w:r w:rsidRPr="00D568C6">
        <w:t xml:space="preserve"> (330-672-7535)</w:t>
      </w:r>
    </w:p>
    <w:p w14:paraId="7A19538C" w14:textId="77777777" w:rsidR="00D568C6" w:rsidRDefault="00D568C6" w:rsidP="00D568C6">
      <w:r w:rsidRPr="00D568C6">
        <w:t xml:space="preserve">Women’s Center </w:t>
      </w:r>
      <w:hyperlink r:id="rId25" w:history="1">
        <w:r w:rsidRPr="00D568C6">
          <w:rPr>
            <w:rStyle w:val="Hyperlink"/>
          </w:rPr>
          <w:t>https://www.kent.edu/womenscenter</w:t>
        </w:r>
      </w:hyperlink>
      <w:r w:rsidRPr="00D568C6">
        <w:t xml:space="preserve"> (330-672-9230)</w:t>
      </w:r>
    </w:p>
    <w:p w14:paraId="38A71241" w14:textId="77777777" w:rsidR="00D568C6" w:rsidRDefault="00D568C6" w:rsidP="00D568C6">
      <w:pPr>
        <w:ind w:left="1080"/>
      </w:pPr>
    </w:p>
    <w:p w14:paraId="3C70182B" w14:textId="77777777" w:rsidR="00D568C6" w:rsidRPr="00BF5F2D" w:rsidRDefault="00D568C6" w:rsidP="0076481F"/>
    <w:p w14:paraId="269FB770" w14:textId="77777777" w:rsidR="00BF5F2D" w:rsidRPr="00BF5F2D" w:rsidRDefault="00BF5F2D" w:rsidP="00BF5F2D"/>
    <w:p w14:paraId="584D03D3" w14:textId="77777777" w:rsidR="00BF5F2D" w:rsidRPr="00BF5F2D" w:rsidRDefault="00BF5F2D" w:rsidP="00BF5F2D"/>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1629CB95" w:rsidR="006862DE" w:rsidRPr="000B125F" w:rsidRDefault="00BF5F2D">
      <w:pPr>
        <w:rPr>
          <w:color w:val="FF0000"/>
        </w:rPr>
      </w:pPr>
      <w:r w:rsidRPr="000B125F">
        <w:rPr>
          <w:color w:val="FF0000"/>
        </w:rPr>
        <w:t xml:space="preserve">The syllabus and course schedule may be subject to change. Changes will be communicated via email </w:t>
      </w:r>
      <w:r w:rsidR="00537A63">
        <w:rPr>
          <w:color w:val="FF0000"/>
        </w:rPr>
        <w:t xml:space="preserve">and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1F5"/>
    <w:multiLevelType w:val="hybridMultilevel"/>
    <w:tmpl w:val="21984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3D"/>
    <w:multiLevelType w:val="hybridMultilevel"/>
    <w:tmpl w:val="E8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D750B0"/>
    <w:multiLevelType w:val="hybridMultilevel"/>
    <w:tmpl w:val="4C1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E03D2"/>
    <w:multiLevelType w:val="singleLevel"/>
    <w:tmpl w:val="1F6CCD32"/>
    <w:lvl w:ilvl="0">
      <w:start w:val="1"/>
      <w:numFmt w:val="decimal"/>
      <w:lvlText w:val="%1.  ___"/>
      <w:lvlJc w:val="left"/>
      <w:pPr>
        <w:ind w:left="6570" w:hanging="360"/>
      </w:pPr>
      <w:rPr>
        <w:b w:val="0"/>
        <w:sz w:val="24"/>
        <w:szCs w:val="24"/>
      </w:rPr>
    </w:lvl>
  </w:abstractNum>
  <w:num w:numId="1">
    <w:abstractNumId w:val="14"/>
  </w:num>
  <w:num w:numId="2">
    <w:abstractNumId w:val="19"/>
  </w:num>
  <w:num w:numId="3">
    <w:abstractNumId w:val="8"/>
  </w:num>
  <w:num w:numId="4">
    <w:abstractNumId w:val="6"/>
  </w:num>
  <w:num w:numId="5">
    <w:abstractNumId w:val="0"/>
  </w:num>
  <w:num w:numId="6">
    <w:abstractNumId w:val="1"/>
  </w:num>
  <w:num w:numId="7">
    <w:abstractNumId w:val="13"/>
  </w:num>
  <w:num w:numId="8">
    <w:abstractNumId w:val="15"/>
  </w:num>
  <w:num w:numId="9">
    <w:abstractNumId w:val="22"/>
  </w:num>
  <w:num w:numId="10">
    <w:abstractNumId w:val="12"/>
  </w:num>
  <w:num w:numId="11">
    <w:abstractNumId w:val="5"/>
  </w:num>
  <w:num w:numId="12">
    <w:abstractNumId w:val="11"/>
  </w:num>
  <w:num w:numId="13">
    <w:abstractNumId w:val="23"/>
  </w:num>
  <w:num w:numId="14">
    <w:abstractNumId w:val="21"/>
  </w:num>
  <w:num w:numId="15">
    <w:abstractNumId w:val="2"/>
  </w:num>
  <w:num w:numId="16">
    <w:abstractNumId w:val="3"/>
  </w:num>
  <w:num w:numId="17">
    <w:abstractNumId w:val="9"/>
  </w:num>
  <w:num w:numId="18">
    <w:abstractNumId w:val="20"/>
  </w:num>
  <w:num w:numId="19">
    <w:abstractNumId w:val="16"/>
  </w:num>
  <w:num w:numId="20">
    <w:abstractNumId w:val="4"/>
  </w:num>
  <w:num w:numId="21">
    <w:abstractNumId w:val="17"/>
  </w:num>
  <w:num w:numId="22">
    <w:abstractNumId w:val="7"/>
  </w:num>
  <w:num w:numId="23">
    <w:abstractNumId w:val="18"/>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94588"/>
    <w:rsid w:val="000B125F"/>
    <w:rsid w:val="000E6A80"/>
    <w:rsid w:val="0013170E"/>
    <w:rsid w:val="0014577D"/>
    <w:rsid w:val="001B52EE"/>
    <w:rsid w:val="001D5229"/>
    <w:rsid w:val="001D6CC2"/>
    <w:rsid w:val="00223EC2"/>
    <w:rsid w:val="002938BF"/>
    <w:rsid w:val="002B19C8"/>
    <w:rsid w:val="00303E9E"/>
    <w:rsid w:val="00334792"/>
    <w:rsid w:val="0036010B"/>
    <w:rsid w:val="0037022A"/>
    <w:rsid w:val="00394013"/>
    <w:rsid w:val="004104D2"/>
    <w:rsid w:val="004158DB"/>
    <w:rsid w:val="00443EF9"/>
    <w:rsid w:val="0045002B"/>
    <w:rsid w:val="004528B9"/>
    <w:rsid w:val="00494891"/>
    <w:rsid w:val="00494943"/>
    <w:rsid w:val="004D56AC"/>
    <w:rsid w:val="004D5888"/>
    <w:rsid w:val="004F1AF8"/>
    <w:rsid w:val="00537A63"/>
    <w:rsid w:val="00570F9F"/>
    <w:rsid w:val="0058060B"/>
    <w:rsid w:val="005A0A01"/>
    <w:rsid w:val="005C79DF"/>
    <w:rsid w:val="005D40AC"/>
    <w:rsid w:val="005F5EC1"/>
    <w:rsid w:val="006210FC"/>
    <w:rsid w:val="006367B2"/>
    <w:rsid w:val="006413B1"/>
    <w:rsid w:val="00663711"/>
    <w:rsid w:val="006862DE"/>
    <w:rsid w:val="006B0DA1"/>
    <w:rsid w:val="006F3C31"/>
    <w:rsid w:val="00703EF6"/>
    <w:rsid w:val="007046AD"/>
    <w:rsid w:val="00717521"/>
    <w:rsid w:val="0076481F"/>
    <w:rsid w:val="007F50E3"/>
    <w:rsid w:val="007F6612"/>
    <w:rsid w:val="00806EF0"/>
    <w:rsid w:val="0084789B"/>
    <w:rsid w:val="00883CC3"/>
    <w:rsid w:val="00897A43"/>
    <w:rsid w:val="008A62EE"/>
    <w:rsid w:val="008D74B1"/>
    <w:rsid w:val="008E38C1"/>
    <w:rsid w:val="00972DCA"/>
    <w:rsid w:val="009C7FD8"/>
    <w:rsid w:val="00A02B1F"/>
    <w:rsid w:val="00A43EE1"/>
    <w:rsid w:val="00A64B48"/>
    <w:rsid w:val="00A83695"/>
    <w:rsid w:val="00A845EF"/>
    <w:rsid w:val="00AC5268"/>
    <w:rsid w:val="00B1774E"/>
    <w:rsid w:val="00B627CF"/>
    <w:rsid w:val="00BB7677"/>
    <w:rsid w:val="00BF5F2D"/>
    <w:rsid w:val="00C515C4"/>
    <w:rsid w:val="00C82DD6"/>
    <w:rsid w:val="00D568C6"/>
    <w:rsid w:val="00D77211"/>
    <w:rsid w:val="00DB7EA7"/>
    <w:rsid w:val="00E74A40"/>
    <w:rsid w:val="00E77B3F"/>
    <w:rsid w:val="00E874BF"/>
    <w:rsid w:val="00E91A63"/>
    <w:rsid w:val="00EE125D"/>
    <w:rsid w:val="00F01E15"/>
    <w:rsid w:val="00F3492E"/>
    <w:rsid w:val="00F34BE8"/>
    <w:rsid w:val="00F6497E"/>
    <w:rsid w:val="00FB19E2"/>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 w:type="character" w:styleId="UnresolvedMention">
    <w:name w:val="Unresolved Mention"/>
    <w:basedOn w:val="DefaultParagraphFont"/>
    <w:uiPriority w:val="99"/>
    <w:rsid w:val="00C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623079051">
      <w:bodyDiv w:val="1"/>
      <w:marLeft w:val="0"/>
      <w:marRight w:val="0"/>
      <w:marTop w:val="0"/>
      <w:marBottom w:val="0"/>
      <w:divBdr>
        <w:top w:val="none" w:sz="0" w:space="0" w:color="auto"/>
        <w:left w:val="none" w:sz="0" w:space="0" w:color="auto"/>
        <w:bottom w:val="none" w:sz="0" w:space="0" w:color="auto"/>
        <w:right w:val="none" w:sz="0" w:space="0" w:color="auto"/>
      </w:divBdr>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214734096">
      <w:bodyDiv w:val="1"/>
      <w:marLeft w:val="0"/>
      <w:marRight w:val="0"/>
      <w:marTop w:val="0"/>
      <w:marBottom w:val="0"/>
      <w:divBdr>
        <w:top w:val="none" w:sz="0" w:space="0" w:color="auto"/>
        <w:left w:val="none" w:sz="0" w:space="0" w:color="auto"/>
        <w:bottom w:val="none" w:sz="0" w:space="0" w:color="auto"/>
        <w:right w:val="none" w:sz="0" w:space="0" w:color="auto"/>
      </w:divBdr>
      <w:divsChild>
        <w:div w:id="1680428226">
          <w:marLeft w:val="0"/>
          <w:marRight w:val="0"/>
          <w:marTop w:val="0"/>
          <w:marBottom w:val="0"/>
          <w:divBdr>
            <w:top w:val="none" w:sz="0" w:space="0" w:color="auto"/>
            <w:left w:val="none" w:sz="0" w:space="0" w:color="auto"/>
            <w:bottom w:val="none" w:sz="0" w:space="0" w:color="auto"/>
            <w:right w:val="none" w:sz="0" w:space="0" w:color="auto"/>
          </w:divBdr>
        </w:div>
      </w:divsChild>
    </w:div>
    <w:div w:id="140156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kent.edu/" TargetMode="External"/><Relationship Id="rId18" Type="http://schemas.openxmlformats.org/officeDocument/2006/relationships/hyperlink" Target="https://www.kent.edu/s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edu/lgbtq" TargetMode="External"/><Relationship Id="rId7" Type="http://schemas.openxmlformats.org/officeDocument/2006/relationships/settings" Target="settings.xml"/><Relationship Id="rId12" Type="http://schemas.openxmlformats.org/officeDocument/2006/relationships/hyperlink" Target="http://www.sophos.com/en-us/products/free-tools/sophos-antivirus-for-mac-home-edition.aspx" TargetMode="External"/><Relationship Id="rId17" Type="http://schemas.openxmlformats.org/officeDocument/2006/relationships/hyperlink" Target="mailto:sas@kent.edu" TargetMode="External"/><Relationship Id="rId25" Type="http://schemas.openxmlformats.org/officeDocument/2006/relationships/hyperlink" Target="https://www.kent.edu/womenscenter%20330-672-9230" TargetMode="External"/><Relationship Id="rId2" Type="http://schemas.openxmlformats.org/officeDocument/2006/relationships/customXml" Target="../customXml/item2.xml"/><Relationship Id="rId16" Type="http://schemas.openxmlformats.org/officeDocument/2006/relationships/hyperlink" Target="https://forms.mercer.edu/registrarcalc/weightedaverage.html" TargetMode="External"/><Relationship Id="rId20" Type="http://schemas.openxmlformats.org/officeDocument/2006/relationships/hyperlink" Target="https://www.kent.edu/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en-US/windows/products/security-essentials" TargetMode="External"/><Relationship Id="rId24" Type="http://schemas.openxmlformats.org/officeDocument/2006/relationships/hyperlink" Target="https://www.kent.edu/studentaffairs/title-ix" TargetMode="External"/><Relationship Id="rId5" Type="http://schemas.openxmlformats.org/officeDocument/2006/relationships/numbering" Target="numbering.xml"/><Relationship Id="rId15" Type="http://schemas.openxmlformats.org/officeDocument/2006/relationships/hyperlink" Target="http://www.blacksdomain.com/files/Notes/WA_Calculator.php" TargetMode="External"/><Relationship Id="rId23" Type="http://schemas.openxmlformats.org/officeDocument/2006/relationships/hyperlink" Target="https://www.kent.edu/studentaffairs/student-ombuds" TargetMode="External"/><Relationship Id="rId10" Type="http://schemas.openxmlformats.org/officeDocument/2006/relationships/hyperlink" Target="https://www.kent.edu/onlinelearning/getting-started-your-online-course" TargetMode="External"/><Relationship Id="rId19" Type="http://schemas.openxmlformats.org/officeDocument/2006/relationships/hyperlink" Target="https://www.kent.edu/srvss" TargetMode="External"/><Relationship Id="rId4" Type="http://schemas.openxmlformats.org/officeDocument/2006/relationships/customXml" Target="../customXml/item4.xml"/><Relationship Id="rId9" Type="http://schemas.openxmlformats.org/officeDocument/2006/relationships/hyperlink" Target="https://www.kent.edu/node/733961" TargetMode="External"/><Relationship Id="rId14" Type="http://schemas.openxmlformats.org/officeDocument/2006/relationships/hyperlink" Target="https://www.kent.edu/is" TargetMode="External"/><Relationship Id="rId22" Type="http://schemas.openxmlformats.org/officeDocument/2006/relationships/hyperlink" Target="https://www.kent.edu/sm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2" ma:contentTypeDescription="Create a new document." ma:contentTypeScope="" ma:versionID="369040d1158b107098137f2de1e52756">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795f0a5d625398c67fb3c413b9c773d9"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9E5E3-2B0A-4B76-9B27-B2BEDB558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customXml/itemProps3.xml><?xml version="1.0" encoding="utf-8"?>
<ds:datastoreItem xmlns:ds="http://schemas.openxmlformats.org/officeDocument/2006/customXml" ds:itemID="{54480AB4-A499-42D0-B7A9-0134760DB055}">
  <ds:schemaRefs>
    <ds:schemaRef ds:uri="http://schemas.microsoft.com/sharepoint/v3/contenttype/forms"/>
  </ds:schemaRefs>
</ds:datastoreItem>
</file>

<file path=customXml/itemProps4.xml><?xml version="1.0" encoding="utf-8"?>
<ds:datastoreItem xmlns:ds="http://schemas.openxmlformats.org/officeDocument/2006/customXml" ds:itemID="{1B2BA7EB-9A07-4E02-BA37-7B8ECB8F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1eae-65db-4ff5-8e8e-b5c974774d57"/>
    <ds:schemaRef ds:uri="711de3f2-ae78-4ceb-94ad-d724b389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4</cp:revision>
  <dcterms:created xsi:type="dcterms:W3CDTF">2021-08-16T17:01:00Z</dcterms:created>
  <dcterms:modified xsi:type="dcterms:W3CDTF">2021-10-21T16:56:00Z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ies>
</file>