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Describe the conceptual structure of the course and its weekly / modular folder organization, i.e.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Be sure to acknowledge whether or not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r w:rsidRPr="0037022A">
        <w:rPr>
          <w:color w:val="FF0000"/>
        </w:rPr>
        <w:t>XXX</w:t>
      </w:r>
      <w:r w:rsidRPr="0037022A">
        <w:rPr>
          <w:color w:val="000000" w:themeColor="text1"/>
        </w:rPr>
        <w:t xml:space="preserve"> week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any and all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443EF9" w:rsidRDefault="00BF5F2D" w:rsidP="00443EF9">
      <w:pPr>
        <w:pStyle w:val="ListParagraph"/>
        <w:numPr>
          <w:ilvl w:val="0"/>
          <w:numId w:val="21"/>
        </w:numPr>
        <w:rPr>
          <w:color w:val="FF0000"/>
          <w:lang w:eastAsia="ja-JP"/>
        </w:rPr>
      </w:pPr>
      <w:r w:rsidRPr="00443EF9">
        <w:rPr>
          <w:color w:val="FF0000"/>
          <w:lang w:eastAsia="ja-JP"/>
        </w:rPr>
        <w:t>Clearly identify which materials are required, recommended</w:t>
      </w:r>
      <w:r w:rsidR="0037022A" w:rsidRPr="00443EF9">
        <w:rPr>
          <w:color w:val="FF0000"/>
          <w:lang w:eastAsia="ja-JP"/>
        </w:rPr>
        <w:t>,</w:t>
      </w:r>
      <w:r w:rsidRPr="00443EF9">
        <w:rPr>
          <w:color w:val="FF0000"/>
          <w:lang w:eastAsia="ja-JP"/>
        </w:rPr>
        <w:t xml:space="preserve"> </w:t>
      </w:r>
      <w:r w:rsidR="00443EF9">
        <w:rPr>
          <w:color w:val="FF0000"/>
          <w:lang w:eastAsia="ja-JP"/>
        </w:rPr>
        <w:t>&amp;</w:t>
      </w:r>
      <w:r w:rsidRPr="00443EF9">
        <w:rPr>
          <w:color w:val="FF0000"/>
          <w:lang w:eastAsia="ja-JP"/>
        </w:rPr>
        <w:t xml:space="preserve"> supplemental</w:t>
      </w:r>
    </w:p>
    <w:p w14:paraId="7950946F" w14:textId="77777777" w:rsidR="00BF5F2D" w:rsidRPr="008E38C1" w:rsidRDefault="00BF5F2D" w:rsidP="008E38C1">
      <w:pPr>
        <w:pStyle w:val="ListParagraph"/>
        <w:numPr>
          <w:ilvl w:val="0"/>
          <w:numId w:val="20"/>
        </w:numPr>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8E38C1">
      <w:pPr>
        <w:pStyle w:val="ListParagraph"/>
        <w:numPr>
          <w:ilvl w:val="0"/>
          <w:numId w:val="20"/>
        </w:numPr>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8E38C1">
      <w:pPr>
        <w:pStyle w:val="ListParagraph"/>
        <w:numPr>
          <w:ilvl w:val="0"/>
          <w:numId w:val="20"/>
        </w:numPr>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8E38C1">
      <w:pPr>
        <w:pStyle w:val="ListParagraph"/>
        <w:numPr>
          <w:ilvl w:val="0"/>
          <w:numId w:val="20"/>
        </w:numPr>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8E38C1">
      <w:pPr>
        <w:pStyle w:val="ListParagraph"/>
        <w:numPr>
          <w:ilvl w:val="0"/>
          <w:numId w:val="20"/>
        </w:numPr>
        <w:rPr>
          <w:color w:val="FF0000"/>
          <w:lang w:eastAsia="ja-JP"/>
        </w:rPr>
      </w:pPr>
      <w:r>
        <w:rPr>
          <w:color w:val="FF0000"/>
          <w:lang w:eastAsia="ja-JP"/>
        </w:rPr>
        <w:t>Consider listing the full citation for all required course materials</w:t>
      </w:r>
    </w:p>
    <w:p w14:paraId="4E64DD83" w14:textId="7F6D043A" w:rsidR="00BF5F2D" w:rsidRDefault="006210FC" w:rsidP="00537A63">
      <w:pPr>
        <w:pStyle w:val="Heading1"/>
      </w:pPr>
      <w:r>
        <w:br/>
      </w: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6802062" w14:textId="77777777" w:rsidR="006210FC" w:rsidRDefault="006210FC" w:rsidP="00D77211">
      <w:r>
        <w:t xml:space="preserve">For any Kent State student taking an online course, there is online-specific information and resources available on the </w:t>
      </w:r>
      <w:r w:rsidRPr="006210FC">
        <w:rPr>
          <w:b/>
          <w:i/>
        </w:rPr>
        <w:t>Getting Started in your Online Course</w:t>
      </w:r>
      <w:r>
        <w:t xml:space="preserve"> web page. </w:t>
      </w:r>
    </w:p>
    <w:p w14:paraId="4C888840" w14:textId="6B20E304" w:rsidR="00D77211" w:rsidRPr="00A83695" w:rsidRDefault="006210FC" w:rsidP="00D77211">
      <w:r>
        <w:t>This page can be accessed through this link:</w:t>
      </w:r>
      <w:r w:rsidR="00A83695" w:rsidRPr="00A83695">
        <w:rPr>
          <w:rStyle w:val="Heading3Char"/>
          <w:rFonts w:asciiTheme="minorHAnsi" w:hAnsiTheme="minorHAnsi"/>
          <w:b w:val="0"/>
          <w:color w:val="365F91" w:themeColor="accent1" w:themeShade="BF"/>
          <w:szCs w:val="24"/>
        </w:rPr>
        <w:t xml:space="preserve"> </w:t>
      </w:r>
      <w:hyperlink r:id="rId6" w:history="1">
        <w:r w:rsidR="00A83695" w:rsidRPr="00A83695">
          <w:rPr>
            <w:rStyle w:val="Hyperlink"/>
            <w:rFonts w:eastAsia="MS Gothic"/>
            <w:b/>
            <w:color w:val="365F91" w:themeColor="accent1" w:themeShade="BF"/>
            <w:szCs w:val="24"/>
          </w:rPr>
          <w:t>http://www.kent.edu/startonline</w:t>
        </w:r>
      </w:hyperlink>
    </w:p>
    <w:p w14:paraId="33E99C81" w14:textId="77777777" w:rsidR="006210FC" w:rsidRDefault="006210FC" w:rsidP="00D77211"/>
    <w:p w14:paraId="70EF3332" w14:textId="0FCE7BB8" w:rsidR="006210FC" w:rsidRDefault="006210FC" w:rsidP="00D77211">
      <w:r>
        <w:t xml:space="preserve">Throughout this syllabus, you may be directed to go to this page for more information, and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lastRenderedPageBreak/>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0AE9C812"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r w:rsidR="0037022A">
        <w:br/>
      </w:r>
    </w:p>
    <w:p w14:paraId="1EC765DE" w14:textId="77777777" w:rsidR="00BF5F2D" w:rsidRPr="00703EF6" w:rsidRDefault="00BF5F2D" w:rsidP="00DB7EA7">
      <w:pPr>
        <w:rPr>
          <w:rFonts w:eastAsia="Times New Roman"/>
          <w:i/>
        </w:rPr>
      </w:pPr>
      <w:r w:rsidRPr="00703EF6">
        <w:rPr>
          <w:rFonts w:eastAsia="Times New Roman"/>
          <w:i/>
        </w:rPr>
        <w:t>You should have one of the following computer operating systems and additional software applications installed on your computer:</w:t>
      </w:r>
    </w:p>
    <w:p w14:paraId="6C94E438" w14:textId="77777777" w:rsidR="004158DB" w:rsidRPr="005F557E" w:rsidRDefault="004158DB" w:rsidP="004158DB">
      <w:pPr>
        <w:numPr>
          <w:ilvl w:val="0"/>
          <w:numId w:val="6"/>
        </w:numPr>
        <w:spacing w:before="100" w:beforeAutospacing="1" w:after="100" w:afterAutospacing="1"/>
        <w:rPr>
          <w:rFonts w:eastAsia="Times New Roman"/>
        </w:rPr>
      </w:pPr>
      <w:r>
        <w:rPr>
          <w:rFonts w:eastAsia="Times New Roman"/>
        </w:rPr>
        <w:t xml:space="preserve">An actively supported </w:t>
      </w:r>
      <w:r w:rsidRPr="00691E82">
        <w:rPr>
          <w:rFonts w:eastAsia="Times New Roman"/>
        </w:rPr>
        <w:t xml:space="preserve">operating </w:t>
      </w:r>
      <w:r>
        <w:rPr>
          <w:rFonts w:eastAsia="Times New Roman"/>
        </w:rPr>
        <w:t xml:space="preserve">system such as Windows 10 </w:t>
      </w:r>
      <w:r w:rsidRPr="00691E82">
        <w:rPr>
          <w:rFonts w:eastAsia="Times New Roman"/>
        </w:rPr>
        <w:t>for PC computers</w:t>
      </w:r>
      <w:r>
        <w:rPr>
          <w:rFonts w:eastAsia="Times New Roman"/>
        </w:rPr>
        <w:t xml:space="preserve"> OR </w:t>
      </w:r>
      <w:r w:rsidRPr="005F557E">
        <w:rPr>
          <w:rFonts w:eastAsia="Times New Roman"/>
        </w:rPr>
        <w:t>Mac OS</w:t>
      </w:r>
      <w:r>
        <w:rPr>
          <w:rFonts w:eastAsia="Times New Roman"/>
        </w:rPr>
        <w:t xml:space="preserve"> X</w:t>
      </w:r>
      <w:r w:rsidRPr="005F557E">
        <w:rPr>
          <w:rFonts w:eastAsia="Times New Roman"/>
        </w:rPr>
        <w:t xml:space="preserve"> 10.</w:t>
      </w:r>
      <w:r>
        <w:rPr>
          <w:rFonts w:eastAsia="Times New Roman"/>
        </w:rPr>
        <w:t>11</w:t>
      </w:r>
      <w:r w:rsidRPr="005F557E">
        <w:rPr>
          <w:rFonts w:eastAsia="Times New Roman"/>
        </w:rPr>
        <w:t xml:space="preserve"> or </w:t>
      </w:r>
      <w:r>
        <w:rPr>
          <w:rFonts w:eastAsia="Times New Roman"/>
        </w:rPr>
        <w:t>newer</w:t>
      </w:r>
      <w:r w:rsidRPr="005F557E">
        <w:rPr>
          <w:rFonts w:eastAsia="Times New Roman"/>
        </w:rPr>
        <w:t xml:space="preserve"> for Apple Mac computers</w:t>
      </w:r>
      <w:r>
        <w:rPr>
          <w:rFonts w:eastAsia="Times New Roman"/>
        </w:rPr>
        <w:t>.</w:t>
      </w:r>
    </w:p>
    <w:p w14:paraId="0A8B6D17" w14:textId="1EAAA847" w:rsidR="00BF5F2D" w:rsidRDefault="00BF5F2D" w:rsidP="00BF5F2D">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rsidRPr="002028D6">
        <w:t xml:space="preserve"> </w:t>
      </w:r>
      <w:r w:rsidR="0045002B">
        <w:t xml:space="preserve">discounts available at </w:t>
      </w:r>
      <w:r w:rsidR="0045002B">
        <w:rPr>
          <w:rFonts w:eastAsia="Times New Roman"/>
        </w:rPr>
        <w:t>The Microsoft Store, link available in the Start Here folder.</w:t>
      </w:r>
    </w:p>
    <w:p w14:paraId="7669D68B" w14:textId="69B516D0" w:rsidR="006B0DA1" w:rsidRDefault="006B0DA1" w:rsidP="00BF5F2D">
      <w:pPr>
        <w:numPr>
          <w:ilvl w:val="0"/>
          <w:numId w:val="6"/>
        </w:numPr>
        <w:spacing w:before="100" w:beforeAutospacing="1" w:after="100" w:afterAutospacing="1"/>
        <w:rPr>
          <w:rFonts w:eastAsia="Times New Roman"/>
        </w:rPr>
      </w:pPr>
      <w:r>
        <w:rPr>
          <w:rFonts w:eastAsia="Times New Roman"/>
        </w:rPr>
        <w:t xml:space="preserve">A free version of Microsoft Office is available for students.  Instructions and information can be found on </w:t>
      </w:r>
      <w:hyperlink r:id="rId7" w:history="1">
        <w:r w:rsidRPr="006B0DA1">
          <w:rPr>
            <w:rStyle w:val="Hyperlink"/>
            <w:rFonts w:eastAsia="Times New Roman"/>
          </w:rPr>
          <w:t>support.kent.edu</w:t>
        </w:r>
      </w:hyperlink>
      <w:r>
        <w:rPr>
          <w:rFonts w:eastAsia="Times New Roman"/>
        </w:rPr>
        <w:t>.</w:t>
      </w:r>
    </w:p>
    <w:p w14:paraId="21E4CD12" w14:textId="77777777" w:rsidR="00BF5F2D" w:rsidRPr="00964C4D" w:rsidRDefault="00BF5F2D" w:rsidP="00BF5F2D">
      <w:pPr>
        <w:numPr>
          <w:ilvl w:val="0"/>
          <w:numId w:val="6"/>
        </w:numPr>
        <w:spacing w:before="100" w:beforeAutospacing="1" w:after="100" w:afterAutospacing="1"/>
        <w:rPr>
          <w:rFonts w:eastAsia="Times New Roman"/>
        </w:rPr>
      </w:pPr>
      <w:r w:rsidRPr="00B801AD">
        <w:t>Antivirus for Windows OS, </w:t>
      </w:r>
      <w:hyperlink r:id="rId8" w:tgtFrame="_blank" w:tooltip="Microsoft Secturity Essentials" w:history="1">
        <w:r w:rsidRPr="00B801AD">
          <w:t>Microsoft Security Essentials</w:t>
        </w:r>
      </w:hyperlink>
      <w:r w:rsidRPr="00B801AD">
        <w:t xml:space="preserve"> OR Antivirus for Mac OS, </w:t>
      </w:r>
      <w:hyperlink r:id="rId9" w:tgtFrame="_new" w:tooltip="Sophos" w:history="1">
        <w:r w:rsidRPr="00B801AD">
          <w:t>Sophos</w:t>
        </w:r>
      </w:hyperlink>
    </w:p>
    <w:p w14:paraId="619BEA7A" w14:textId="77777777" w:rsidR="00BF5F2D" w:rsidRPr="00DB7EA7" w:rsidRDefault="00BF5F2D" w:rsidP="00BF5F2D">
      <w:pPr>
        <w:numPr>
          <w:ilvl w:val="0"/>
          <w:numId w:val="6"/>
        </w:numPr>
        <w:spacing w:before="100" w:beforeAutospacing="1" w:after="100" w:afterAutospacing="1"/>
        <w:rPr>
          <w:rFonts w:eastAsia="Times New Roman"/>
        </w:rPr>
      </w:pPr>
      <w:r>
        <w:t xml:space="preserve">A Blackboard Learn compatible browser, such as the latest version of Mozilla Firefox. Blackboard also supports Chrome and Safari. </w:t>
      </w:r>
      <w:r w:rsidRPr="007F6612">
        <w:rPr>
          <w:rStyle w:val="Strong"/>
        </w:rPr>
        <w:t>Internet Explorer is NOT a supported browser and should not be used.</w:t>
      </w:r>
      <w:r>
        <w:t xml:space="preserve"> </w:t>
      </w:r>
    </w:p>
    <w:p w14:paraId="64666EAB" w14:textId="5A2A49BC" w:rsidR="00DB7EA7" w:rsidRPr="00C42233" w:rsidRDefault="00DB7EA7" w:rsidP="00DB7EA7">
      <w:pPr>
        <w:spacing w:before="100" w:beforeAutospacing="1" w:after="100" w:afterAutospacing="1"/>
        <w:ind w:left="360"/>
        <w:rPr>
          <w:rFonts w:eastAsia="Times New Roman"/>
        </w:rPr>
      </w:pPr>
      <w:r>
        <w:rPr>
          <w:rFonts w:eastAsia="Times New Roman"/>
        </w:rPr>
        <w:t xml:space="preserve">Additional information for Technology Requirements can be found on the </w:t>
      </w:r>
      <w:r w:rsidRPr="006210FC">
        <w:rPr>
          <w:rFonts w:eastAsia="Times New Roman"/>
          <w:b/>
          <w:i/>
        </w:rPr>
        <w:t>Getting Started in your Online Course</w:t>
      </w:r>
      <w:r>
        <w:rPr>
          <w:rFonts w:eastAsia="Times New Roman"/>
        </w:rPr>
        <w:t xml:space="preserve"> web page. </w:t>
      </w:r>
    </w:p>
    <w:p w14:paraId="357F3A57" w14:textId="77777777" w:rsidR="00BF5F2D" w:rsidRPr="004104D2" w:rsidRDefault="00BF5F2D" w:rsidP="004104D2">
      <w:pPr>
        <w:pStyle w:val="Heading3"/>
      </w:pPr>
      <w:r w:rsidRPr="004104D2">
        <w:t xml:space="preserve">Technology Skills </w:t>
      </w:r>
    </w:p>
    <w:p w14:paraId="30422592" w14:textId="0CEC6D40" w:rsidR="00443EF9" w:rsidRPr="00443EF9" w:rsidRDefault="00443EF9" w:rsidP="00BF5F2D">
      <w:pPr>
        <w:rPr>
          <w:bCs/>
          <w:color w:val="000000" w:themeColor="text1"/>
        </w:rPr>
      </w:pPr>
      <w:r w:rsidRPr="00443EF9">
        <w:rPr>
          <w:bCs/>
          <w:color w:val="000000" w:themeColor="text1"/>
        </w:rPr>
        <w:t xml:space="preserve">Basic information about the expected computer/technology skills for online learners can be found on the </w:t>
      </w:r>
      <w:r w:rsidRPr="006210FC">
        <w:rPr>
          <w:b/>
          <w:bCs/>
          <w:i/>
          <w:color w:val="000000" w:themeColor="text1"/>
        </w:rPr>
        <w:t>Getting Started in your Online Course</w:t>
      </w:r>
      <w:r w:rsidRPr="00443EF9">
        <w:rPr>
          <w:bCs/>
          <w:color w:val="000000" w:themeColor="text1"/>
        </w:rPr>
        <w:t xml:space="preserve"> page under the “Being successful online” tab. </w:t>
      </w:r>
    </w:p>
    <w:p w14:paraId="18E99EDA" w14:textId="77777777" w:rsidR="00443EF9" w:rsidRDefault="00443EF9" w:rsidP="00443EF9">
      <w:pPr>
        <w:rPr>
          <w:bCs/>
          <w:color w:val="FF0000"/>
        </w:rPr>
      </w:pPr>
      <w:r w:rsidRPr="00BF5F2D">
        <w:rPr>
          <w:bCs/>
          <w:color w:val="FF0000"/>
        </w:rPr>
        <w:t>List all the technology skills students will need to be successful. This might include: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3FF0B47F" w14:textId="77777777" w:rsidR="00BF5F2D" w:rsidRPr="00BF5F2D" w:rsidRDefault="00BF5F2D" w:rsidP="004104D2">
      <w:pPr>
        <w:pStyle w:val="Heading3"/>
      </w:pPr>
      <w:r w:rsidRPr="00BF5F2D">
        <w:t>Blackboard (Bb) Learn</w:t>
      </w:r>
    </w:p>
    <w:p w14:paraId="10493858" w14:textId="77777777" w:rsidR="00BF5F2D" w:rsidRPr="00BF5F2D" w:rsidRDefault="00BF5F2D" w:rsidP="00BF5F2D">
      <w:pPr>
        <w:rPr>
          <w:bCs/>
        </w:rPr>
      </w:pPr>
      <w:r w:rsidRPr="00BF5F2D">
        <w:rPr>
          <w:bCs/>
        </w:rPr>
        <w:t xml:space="preserve">This </w:t>
      </w:r>
      <w:r w:rsidR="0084789B">
        <w:rPr>
          <w:bCs/>
        </w:rPr>
        <w:t>class</w:t>
      </w:r>
      <w:r w:rsidRPr="00BF5F2D">
        <w:rPr>
          <w:bCs/>
        </w:rPr>
        <w:t xml:space="preserve"> will use Blackboard (Bb) Learn, the official learning management system (LMS) used by Kent State University to deliver course materials to university students. ALL course materials and activities will take place in Bb Learn.</w:t>
      </w:r>
    </w:p>
    <w:p w14:paraId="64033107" w14:textId="77777777" w:rsidR="00BF5F2D" w:rsidRPr="00BF5F2D" w:rsidRDefault="00BF5F2D" w:rsidP="00BF5F2D">
      <w:pPr>
        <w:rPr>
          <w:bCs/>
        </w:rPr>
      </w:pPr>
      <w:r w:rsidRPr="00BF5F2D">
        <w:rPr>
          <w:bCs/>
        </w:rPr>
        <w:t xml:space="preserve">In order to login to the online Bb Learn LMS, students will need a Kent State </w:t>
      </w:r>
      <w:proofErr w:type="spellStart"/>
      <w:r w:rsidRPr="00BF5F2D">
        <w:rPr>
          <w:bCs/>
        </w:rPr>
        <w:t>FlashLine</w:t>
      </w:r>
      <w:proofErr w:type="spellEnd"/>
      <w:r w:rsidRPr="00BF5F2D">
        <w:rPr>
          <w:bCs/>
        </w:rPr>
        <w:t xml:space="preserve"> User Name ID and password. </w:t>
      </w:r>
    </w:p>
    <w:p w14:paraId="697CC80F" w14:textId="77CCC39E" w:rsidR="00BF5F2D" w:rsidRPr="00BF5F2D" w:rsidRDefault="00BF5F2D" w:rsidP="00BF5F2D">
      <w:pPr>
        <w:numPr>
          <w:ilvl w:val="0"/>
          <w:numId w:val="13"/>
        </w:numPr>
        <w:rPr>
          <w:bCs/>
        </w:rPr>
      </w:pPr>
      <w:r w:rsidRPr="00BF5F2D">
        <w:rPr>
          <w:bCs/>
        </w:rPr>
        <w:t xml:space="preserve">Students can login to Bb Learn either through a student </w:t>
      </w:r>
      <w:proofErr w:type="spellStart"/>
      <w:r w:rsidRPr="00BF5F2D">
        <w:rPr>
          <w:bCs/>
        </w:rPr>
        <w:t>FlashLine</w:t>
      </w:r>
      <w:proofErr w:type="spellEnd"/>
      <w:r w:rsidRPr="00BF5F2D">
        <w:rPr>
          <w:bCs/>
        </w:rPr>
        <w:t xml:space="preserve"> account or via a direct link to the login page: </w:t>
      </w:r>
      <w:hyperlink r:id="rId10" w:history="1">
        <w:r w:rsidR="0058060B" w:rsidRPr="00CA4DC7">
          <w:rPr>
            <w:rStyle w:val="Hyperlink"/>
            <w:bCs/>
          </w:rPr>
          <w:t>https://learn.kent.edu</w:t>
        </w:r>
      </w:hyperlink>
    </w:p>
    <w:p w14:paraId="7B1DB8E5" w14:textId="77777777" w:rsidR="00443EF9" w:rsidRDefault="00443EF9" w:rsidP="00BF5F2D">
      <w:pPr>
        <w:rPr>
          <w:bCs/>
        </w:rPr>
      </w:pPr>
    </w:p>
    <w:p w14:paraId="779401C2" w14:textId="70E25C19" w:rsidR="00F01E15" w:rsidRDefault="00BF5F2D" w:rsidP="00BF5F2D">
      <w:pPr>
        <w:rPr>
          <w:bCs/>
        </w:rPr>
      </w:pPr>
      <w:r w:rsidRPr="00BF5F2D">
        <w:rPr>
          <w:bCs/>
        </w:rPr>
        <w:t xml:space="preserve">Bb Learn works best using the latest version of </w:t>
      </w:r>
      <w:r w:rsidR="0013170E">
        <w:rPr>
          <w:bCs/>
        </w:rPr>
        <w:t>Firefox</w:t>
      </w:r>
      <w:r w:rsidR="0058060B">
        <w:rPr>
          <w:bCs/>
        </w:rPr>
        <w:t xml:space="preserve"> (recommended)</w:t>
      </w:r>
      <w:r w:rsidR="0013170E">
        <w:rPr>
          <w:bCs/>
        </w:rPr>
        <w:t>, Chrome</w:t>
      </w:r>
      <w:r w:rsidR="0058060B">
        <w:rPr>
          <w:bCs/>
        </w:rPr>
        <w:t>, and Safari.</w:t>
      </w:r>
      <w:r w:rsidR="000B125F">
        <w:rPr>
          <w:bCs/>
        </w:rPr>
        <w:t xml:space="preserve"> </w:t>
      </w:r>
      <w:r w:rsidR="000B125F" w:rsidRPr="0037022A">
        <w:rPr>
          <w:b/>
          <w:bCs/>
          <w:i/>
        </w:rPr>
        <w:t>Do not use Internet Explorer</w:t>
      </w:r>
      <w:r w:rsidR="000B125F">
        <w:rPr>
          <w:bCs/>
        </w:rPr>
        <w:t xml:space="preserve">. </w:t>
      </w:r>
    </w:p>
    <w:p w14:paraId="6AB3A045" w14:textId="77777777" w:rsidR="00443EF9" w:rsidRDefault="00443EF9" w:rsidP="00443EF9">
      <w:pPr>
        <w:rPr>
          <w:bCs/>
          <w:color w:val="FF0000"/>
        </w:rPr>
      </w:pPr>
    </w:p>
    <w:p w14:paraId="633B0820" w14:textId="1B1B99D2" w:rsidR="00443EF9" w:rsidRPr="00E74A40" w:rsidRDefault="00443EF9" w:rsidP="00443EF9">
      <w:pPr>
        <w:rPr>
          <w:bCs/>
          <w:color w:val="FF0000"/>
        </w:rPr>
      </w:pPr>
      <w:r w:rsidRPr="00E74A40">
        <w:rPr>
          <w:bCs/>
          <w:color w:val="FF0000"/>
        </w:rPr>
        <w:t>For help using the Blackboard (Bb) Learn system use the “Bb Learn Tutorials for Students” link in the</w:t>
      </w:r>
      <w:r>
        <w:rPr>
          <w:bCs/>
          <w:color w:val="FF0000"/>
        </w:rPr>
        <w:t xml:space="preserve"> left-hand</w:t>
      </w:r>
      <w:r w:rsidRPr="00E74A40">
        <w:rPr>
          <w:bCs/>
          <w:color w:val="FF0000"/>
        </w:rPr>
        <w:t xml:space="preserve"> navigation of your course.</w:t>
      </w:r>
    </w:p>
    <w:p w14:paraId="64AC8ACC" w14:textId="77777777" w:rsidR="0084789B" w:rsidRDefault="0084789B" w:rsidP="0084789B">
      <w:pPr>
        <w:pStyle w:val="Heading3"/>
      </w:pPr>
      <w:r>
        <w:t>Technology Help Guidelines</w:t>
      </w:r>
    </w:p>
    <w:p w14:paraId="45AD08C5" w14:textId="35415D74"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Blackboard Learn,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1"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7777777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If you cannot, then post a message to the discussion board; your peers may have suggestions to assist you.  </w:t>
      </w:r>
      <w:r w:rsidR="008A62EE">
        <w:rPr>
          <w:color w:val="FF0000"/>
        </w:rPr>
        <w:t>You</w:t>
      </w:r>
      <w:r w:rsidR="0013170E">
        <w:rPr>
          <w:color w:val="FF0000"/>
        </w:rPr>
        <w:t xml:space="preserve"> are also directed to</w:t>
      </w:r>
      <w:r w:rsidRPr="0084789B">
        <w:rPr>
          <w:color w:val="FF0000"/>
        </w:rPr>
        <w:t xml:space="preserve"> contact the KSU Helpdesk 24/7. As a last resort, contact me. However, do not expect an immediate reply, and I cannot guarantee that I will be able to help with any and all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14FA48D7" w:rsidR="00BF5F2D" w:rsidRPr="00BF5F2D" w:rsidRDefault="00BF5F2D" w:rsidP="00BF5F2D">
      <w:r w:rsidRPr="00BF5F2D">
        <w:t xml:space="preserve">Online courses are conducted on the premise that regular attendance requires students to log into the Bb Learn learning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77777777" w:rsidR="00BF5F2D" w:rsidRPr="00BF5F2D" w:rsidRDefault="00BF5F2D" w:rsidP="00BF5F2D">
      <w:r w:rsidRPr="00BF5F2D">
        <w:lastRenderedPageBreak/>
        <w:t>All actions by students in the Bb Learn LMS can be tracked. At any time during the course, an instructor may generate a report that indicates when and how long individual students have been logged into the LMS, or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4653F4C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contact, and will yield the fastest response. </w:t>
      </w:r>
      <w:r w:rsidR="00F3492E">
        <w:rPr>
          <w:color w:val="FF0000"/>
        </w:rPr>
        <w:t>Student Forum/Q&amp;A d</w:t>
      </w:r>
      <w:r w:rsidR="00F3492E" w:rsidRPr="00BF5F2D">
        <w:rPr>
          <w:color w:val="FF0000"/>
        </w:rPr>
        <w:t xml:space="preserve">iscussion boards will be checked </w:t>
      </w:r>
      <w:r w:rsidR="00F3492E">
        <w:rPr>
          <w:color w:val="FF0000"/>
        </w:rPr>
        <w:t xml:space="preserve">at least once per day. 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35E5A58"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I am also happy to schedule one-on-one office hours in person, via phone, via Skype, or through instant messenger.</w:t>
      </w:r>
    </w:p>
    <w:p w14:paraId="6EBDD3CB" w14:textId="7D315226" w:rsidR="00B627CF" w:rsidRDefault="00B627CF" w:rsidP="00BF5F2D">
      <w:pPr>
        <w:numPr>
          <w:ilvl w:val="0"/>
          <w:numId w:val="11"/>
        </w:numPr>
        <w:rPr>
          <w:color w:val="FF0000"/>
        </w:rPr>
      </w:pPr>
      <w:r>
        <w:rPr>
          <w:color w:val="FF0000"/>
        </w:rPr>
        <w:t xml:space="preserve">One major way that I will communicate with you is via the Announcements tool in Bb Learn.  Announcements will also be sent out to your Kent State email. 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feedback, and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Communicating appropriately in the online classroom can be challenging. In order to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lastRenderedPageBreak/>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reply, in order</w:t>
      </w:r>
      <w:r w:rsidR="0014577D" w:rsidRPr="00BF5F2D">
        <w:t xml:space="preserve"> to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sm may be easily misinterpreted, so they may be 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7E333090" w14:textId="77777777" w:rsidR="0013170E" w:rsidRDefault="0013170E" w:rsidP="0013170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25BCAF4C" w14:textId="77777777" w:rsidR="002B19C8" w:rsidRPr="00EF4CEB" w:rsidRDefault="002B19C8" w:rsidP="0013170E"/>
    <w:p w14:paraId="6527D57D" w14:textId="77777777" w:rsidR="006210FC" w:rsidRDefault="006210FC" w:rsidP="00537A63">
      <w:pPr>
        <w:pStyle w:val="Heading1"/>
      </w:pPr>
    </w:p>
    <w:p w14:paraId="443600D0" w14:textId="77777777" w:rsidR="006210FC" w:rsidRDefault="006210FC" w:rsidP="00537A63">
      <w:pPr>
        <w:pStyle w:val="Heading1"/>
      </w:pP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BF579D9" w:rsidR="0084789B" w:rsidRPr="0037022A" w:rsidRDefault="00BF5F2D" w:rsidP="00BF5F2D">
      <w:pPr>
        <w:rPr>
          <w:color w:val="FF0000"/>
        </w:rPr>
      </w:pPr>
      <w:r w:rsidRPr="00537A63">
        <w:rPr>
          <w:color w:val="000000" w:themeColor="text1"/>
        </w:rPr>
        <w:lastRenderedPageBreak/>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Syllabus &amp; Course Schedule</w:t>
      </w:r>
      <w:r w:rsidRPr="00537A63">
        <w:rPr>
          <w:color w:val="FF0000"/>
        </w:rPr>
        <w:t xml:space="preserve"> link 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2F14A05D"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via the Bb Learn Assignment tool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777777" w:rsidR="00BF5F2D" w:rsidRPr="00806EF0" w:rsidRDefault="00BF5F2D" w:rsidP="00806EF0">
      <w:pPr>
        <w:pStyle w:val="ListParagraph"/>
        <w:numPr>
          <w:ilvl w:val="0"/>
          <w:numId w:val="18"/>
        </w:numPr>
        <w:rPr>
          <w:color w:val="FF0000"/>
        </w:rPr>
      </w:pPr>
      <w:r w:rsidRPr="00806EF0">
        <w:rPr>
          <w:color w:val="FF0000"/>
        </w:rPr>
        <w:t>Specific criteria that outlines satisfactory posts and replies (could be a mini-rubric in the post directions or a Bb Learn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Any individual rules/policies about posting. For example, whether or not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62CBF537" w14:textId="147BD093" w:rsidR="004F1AF8" w:rsidRDefault="004F1AF8" w:rsidP="000E6A80">
      <w:pPr>
        <w:rPr>
          <w:color w:val="FF0000"/>
        </w:rPr>
      </w:pPr>
      <w:r w:rsidRPr="000E6A80">
        <w:rPr>
          <w:color w:val="FF0000"/>
        </w:rPr>
        <w:t>For any quizzes, tests, or ex</w:t>
      </w:r>
      <w:r w:rsidR="002B19C8">
        <w:rPr>
          <w:color w:val="FF0000"/>
        </w:rPr>
        <w:t>ams</w:t>
      </w:r>
      <w:r w:rsidR="00FB1EEF">
        <w:rPr>
          <w:color w:val="FF0000"/>
        </w:rPr>
        <w:t>,</w:t>
      </w:r>
      <w:r w:rsidR="002B19C8">
        <w:rPr>
          <w:color w:val="FF0000"/>
        </w:rPr>
        <w:t xml:space="preserve"> provide the information </w:t>
      </w:r>
      <w:r w:rsidRPr="000E6A80">
        <w:rPr>
          <w:color w:val="FF0000"/>
        </w:rPr>
        <w:t>students will need to know in order to take and submit them in the way you would prefer.</w:t>
      </w:r>
    </w:p>
    <w:p w14:paraId="6ED44C2C" w14:textId="0AC2D532" w:rsidR="004F1AF8" w:rsidRPr="000E6A80" w:rsidRDefault="004F1AF8" w:rsidP="000E6A80">
      <w:pPr>
        <w:pStyle w:val="ListParagraph"/>
        <w:numPr>
          <w:ilvl w:val="0"/>
          <w:numId w:val="17"/>
        </w:numPr>
        <w:rPr>
          <w:color w:val="FF0000"/>
        </w:rPr>
      </w:pPr>
      <w:r w:rsidRPr="000E6A80">
        <w:rPr>
          <w:color w:val="FF0000"/>
        </w:rPr>
        <w:t xml:space="preserve">Is your test in Blackboard Learn or taken through another service, such as </w:t>
      </w:r>
      <w:proofErr w:type="spellStart"/>
      <w:r w:rsidRPr="000E6A80">
        <w:rPr>
          <w:color w:val="FF0000"/>
        </w:rPr>
        <w:t>Proctor</w:t>
      </w:r>
      <w:r w:rsidR="000B125F">
        <w:rPr>
          <w:color w:val="FF0000"/>
        </w:rPr>
        <w:t>io</w:t>
      </w:r>
      <w:proofErr w:type="spellEnd"/>
      <w:r w:rsidRPr="000E6A80">
        <w:rPr>
          <w:color w:val="FF0000"/>
        </w:rPr>
        <w:t xml:space="preserve"> or a publisher website?</w:t>
      </w:r>
    </w:p>
    <w:p w14:paraId="5F79DF17" w14:textId="77777777" w:rsidR="004F1AF8" w:rsidRPr="000E6A80" w:rsidRDefault="004F1AF8" w:rsidP="000E6A80">
      <w:pPr>
        <w:pStyle w:val="ListParagraph"/>
        <w:numPr>
          <w:ilvl w:val="0"/>
          <w:numId w:val="17"/>
        </w:numPr>
        <w:rPr>
          <w:color w:val="FF0000"/>
        </w:rPr>
      </w:pPr>
      <w:r w:rsidRPr="000E6A80">
        <w:rPr>
          <w:color w:val="FF0000"/>
        </w:rPr>
        <w:t xml:space="preserve">Will your students need to use </w:t>
      </w:r>
      <w:proofErr w:type="spellStart"/>
      <w:r w:rsidRPr="000E6A80">
        <w:rPr>
          <w:color w:val="FF0000"/>
        </w:rPr>
        <w:t>Respondus</w:t>
      </w:r>
      <w:proofErr w:type="spellEnd"/>
      <w:r w:rsidRPr="000E6A80">
        <w:rPr>
          <w:color w:val="FF0000"/>
        </w:rPr>
        <w:t xml:space="preserve"> Lock-down Browser or SafeAssign?  Provide links and instructions if so.</w:t>
      </w:r>
    </w:p>
    <w:p w14:paraId="26C14968" w14:textId="77777777" w:rsidR="004F1AF8" w:rsidRPr="000E6A80" w:rsidRDefault="004F1AF8" w:rsidP="000E6A80">
      <w:pPr>
        <w:pStyle w:val="ListParagraph"/>
        <w:numPr>
          <w:ilvl w:val="0"/>
          <w:numId w:val="17"/>
        </w:numPr>
        <w:rPr>
          <w:color w:val="FF0000"/>
        </w:rPr>
      </w:pPr>
      <w:r w:rsidRPr="000E6A80">
        <w:rPr>
          <w:color w:val="FF0000"/>
        </w:rPr>
        <w:lastRenderedPageBreak/>
        <w:t>Remind students to avoid refreshing their browser during a test and that only Firefox, Chrome, and Safari are supported browsers for Blackboard Learn.</w:t>
      </w:r>
    </w:p>
    <w:p w14:paraId="63EF1280" w14:textId="6FDB35AA" w:rsidR="004F1AF8" w:rsidRDefault="004F1AF8" w:rsidP="000E6A80">
      <w:pPr>
        <w:pStyle w:val="ListParagraph"/>
        <w:numPr>
          <w:ilvl w:val="0"/>
          <w:numId w:val="17"/>
        </w:numPr>
        <w:rPr>
          <w:color w:val="FF0000"/>
        </w:rPr>
      </w:pPr>
      <w:r w:rsidRPr="000E6A80">
        <w:rPr>
          <w:color w:val="FF0000"/>
        </w:rPr>
        <w:t>Give students information about the settings for your tests: if there is a timer, how long it is, if the test is auto-submitted at the end of the time, how many attempts are available, if there are multiple attempts if the highest or most recent grade will be taken, etc.</w:t>
      </w:r>
    </w:p>
    <w:p w14:paraId="47A6A83A" w14:textId="5F90A172" w:rsidR="002B19C8" w:rsidRPr="000E6A80" w:rsidRDefault="002B19C8" w:rsidP="000E6A80">
      <w:pPr>
        <w:pStyle w:val="ListParagraph"/>
        <w:numPr>
          <w:ilvl w:val="0"/>
          <w:numId w:val="17"/>
        </w:numPr>
        <w:rPr>
          <w:color w:val="FF0000"/>
        </w:rPr>
      </w:pPr>
      <w:r>
        <w:rPr>
          <w:color w:val="FF0000"/>
        </w:rPr>
        <w:t xml:space="preserve">Tell students if the quiz or exam is open-book, open-note, etc. Also let them know if there are any quizzes or exams where they may receive partial credit for their answer. </w:t>
      </w:r>
    </w:p>
    <w:p w14:paraId="6FA84928" w14:textId="77777777" w:rsidR="00BF5F2D" w:rsidRPr="00BF5F2D" w:rsidRDefault="00BF5F2D" w:rsidP="004104D2">
      <w:pPr>
        <w:pStyle w:val="Heading3"/>
      </w:pPr>
      <w:r w:rsidRPr="00BF5F2D">
        <w:t>Rubrics</w:t>
      </w:r>
    </w:p>
    <w:p w14:paraId="260B7E4D" w14:textId="28A5E97D" w:rsidR="00BF5F2D" w:rsidRPr="002B19C8" w:rsidRDefault="00BF5F2D" w:rsidP="00BF5F2D">
      <w:pPr>
        <w:rPr>
          <w:color w:val="000000" w:themeColor="text1"/>
        </w:rPr>
      </w:pPr>
      <w:r w:rsidRPr="002B19C8">
        <w:rPr>
          <w:color w:val="000000" w:themeColor="text1"/>
        </w:rPr>
        <w:t>A grading rubric is a list of specific and measurable criteria for evaluating course work. Grading rubrics should be viewed prior to beginning work on a graded assignment</w:t>
      </w:r>
      <w:r w:rsidR="002B19C8" w:rsidRPr="002B19C8">
        <w:rPr>
          <w:color w:val="000000" w:themeColor="text1"/>
        </w:rPr>
        <w:t xml:space="preserve"> so that you know how your work will be evaluated. You might also view the rubric after an assignment has been graded, to better understand instructor feedback. </w:t>
      </w:r>
    </w:p>
    <w:p w14:paraId="21F91762" w14:textId="3D154EF7" w:rsidR="00BF5F2D" w:rsidRDefault="002B19C8" w:rsidP="00BF5F2D">
      <w:pPr>
        <w:rPr>
          <w:color w:val="FF0000"/>
        </w:rPr>
      </w:pPr>
      <w:r>
        <w:rPr>
          <w:color w:val="FF0000"/>
        </w:rPr>
        <w:t> </w:t>
      </w:r>
    </w:p>
    <w:p w14:paraId="62F3C68F" w14:textId="327ABA82" w:rsidR="002B19C8" w:rsidRPr="0084789B" w:rsidRDefault="002B19C8" w:rsidP="00BF5F2D">
      <w:pPr>
        <w:rPr>
          <w:color w:val="FF0000"/>
        </w:rPr>
      </w:pPr>
      <w:r>
        <w:rPr>
          <w:color w:val="FF0000"/>
        </w:rPr>
        <w:t xml:space="preserve">If you are not using rubrics in your course, you can delete this whole section. Otherwise, let students know where to find rubrics. For example, if you are using the Bb rubric tool, students will find the rubric with the assignment itself. You might also have a folder that contains all rubrics for your course and/or include the rubric with the assignment prompt/instructions. </w:t>
      </w:r>
      <w:r w:rsidR="00A64B48">
        <w:rPr>
          <w:color w:val="FF0000"/>
        </w:rPr>
        <w:br/>
      </w:r>
    </w:p>
    <w:p w14:paraId="6C02C20C" w14:textId="5713ED12" w:rsidR="00BF5F2D" w:rsidRPr="0084789B" w:rsidRDefault="00BF5F2D" w:rsidP="00BF5F2D">
      <w:pPr>
        <w:rPr>
          <w:color w:val="FF0000"/>
        </w:rPr>
      </w:pPr>
      <w:r w:rsidRPr="0084789B">
        <w:rPr>
          <w:color w:val="FF0000"/>
        </w:rPr>
        <w:t xml:space="preserve">To view </w:t>
      </w:r>
      <w:r w:rsidR="00A64B48">
        <w:rPr>
          <w:color w:val="FF0000"/>
        </w:rPr>
        <w:t xml:space="preserve">the </w:t>
      </w:r>
      <w:r w:rsidRPr="0084789B">
        <w:rPr>
          <w:color w:val="FF0000"/>
        </w:rPr>
        <w:t xml:space="preserve">grading rubric for instructor feedback on scored assignments, click on the link to </w:t>
      </w:r>
      <w:r w:rsidRPr="00717521">
        <w:rPr>
          <w:rStyle w:val="Strong"/>
          <w:color w:val="FF0000"/>
        </w:rPr>
        <w:t>My Grades </w:t>
      </w:r>
      <w:r w:rsidRPr="0084789B">
        <w:rPr>
          <w:color w:val="FF0000"/>
        </w:rPr>
        <w:t xml:space="preserve">located in the main navigation sidebar in your Bb Learn course.  On the My Grades page, a link to “View Rubric” appears below the score in the </w:t>
      </w:r>
      <w:r w:rsidRPr="00717521">
        <w:rPr>
          <w:rStyle w:val="Strong"/>
          <w:color w:val="FF0000"/>
        </w:rPr>
        <w:t>Grade</w:t>
      </w:r>
      <w:r w:rsidRPr="0084789B">
        <w:rPr>
          <w:b/>
          <w:bCs/>
          <w:color w:val="FF0000"/>
        </w:rPr>
        <w:t xml:space="preserve"> </w:t>
      </w:r>
      <w:r w:rsidRPr="0084789B">
        <w:rPr>
          <w:color w:val="FF0000"/>
        </w:rPr>
        <w:t>column.</w:t>
      </w:r>
    </w:p>
    <w:p w14:paraId="258CC7C4" w14:textId="77777777" w:rsidR="00BF5F2D" w:rsidRPr="00BF5F2D" w:rsidRDefault="00BF5F2D" w:rsidP="004104D2">
      <w:pPr>
        <w:pStyle w:val="Heading3"/>
      </w:pPr>
      <w:r w:rsidRPr="00BF5F2D">
        <w:t>Grading and Feedback</w:t>
      </w:r>
    </w:p>
    <w:p w14:paraId="6EBCB5D7" w14:textId="77777777" w:rsidR="00537A63" w:rsidRPr="0084789B" w:rsidRDefault="00537A63" w:rsidP="00537A63">
      <w:pPr>
        <w:rPr>
          <w:color w:val="FF0000"/>
        </w:rPr>
      </w:pPr>
      <w:r w:rsidRPr="0084789B">
        <w:rPr>
          <w:color w:val="FF0000"/>
        </w:rPr>
        <w:t>Feedback on assessments is vital. It is important that students understand where, when, and how they will receive feedback on all graded assessments. Include the following:</w:t>
      </w:r>
    </w:p>
    <w:p w14:paraId="7EE645EC" w14:textId="77777777" w:rsidR="00537A63" w:rsidRPr="00806EF0" w:rsidRDefault="00537A63" w:rsidP="00537A63">
      <w:pPr>
        <w:pStyle w:val="ListParagraph"/>
        <w:numPr>
          <w:ilvl w:val="0"/>
          <w:numId w:val="19"/>
        </w:numPr>
        <w:rPr>
          <w:color w:val="FF0000"/>
        </w:rPr>
      </w:pPr>
      <w:r w:rsidRPr="00806EF0">
        <w:rPr>
          <w:color w:val="FF0000"/>
        </w:rPr>
        <w:t>Are you using the Bb Learn Grade Center? Your own custom grade center? Where do students find their grades?</w:t>
      </w:r>
    </w:p>
    <w:p w14:paraId="449A4CBE" w14:textId="77777777" w:rsidR="00537A63" w:rsidRPr="00806EF0" w:rsidRDefault="00537A63" w:rsidP="00537A63">
      <w:pPr>
        <w:pStyle w:val="ListParagraph"/>
        <w:numPr>
          <w:ilvl w:val="0"/>
          <w:numId w:val="19"/>
        </w:numPr>
        <w:rPr>
          <w:color w:val="FF0000"/>
        </w:rPr>
      </w:pPr>
      <w:r w:rsidRPr="00806EF0">
        <w:rPr>
          <w:color w:val="FF0000"/>
        </w:rPr>
        <w:t>Is there an established process or policy for handling disputes or appeals of students’ grades?</w:t>
      </w:r>
    </w:p>
    <w:p w14:paraId="386044F7" w14:textId="77777777" w:rsidR="00A64B48" w:rsidRPr="00537A63" w:rsidRDefault="00BF5F2D" w:rsidP="00537A63">
      <w:pPr>
        <w:pStyle w:val="ListParagraph"/>
        <w:numPr>
          <w:ilvl w:val="0"/>
          <w:numId w:val="19"/>
        </w:numPr>
        <w:rPr>
          <w:color w:val="FF0000"/>
        </w:rPr>
      </w:pPr>
      <w:r w:rsidRPr="00537A63">
        <w:rPr>
          <w:color w:val="FF0000"/>
        </w:rPr>
        <w:t xml:space="preserve">Clearly state when you will have assignments graded with feedback. For a typical, 15-week course, it is recommended to have an assignment graded within </w:t>
      </w:r>
      <w:r w:rsidR="00A64B48" w:rsidRPr="00537A63">
        <w:rPr>
          <w:color w:val="FF0000"/>
        </w:rPr>
        <w:t>two weeks or less</w:t>
      </w:r>
      <w:r w:rsidRPr="00537A63">
        <w:rPr>
          <w:color w:val="FF0000"/>
        </w:rPr>
        <w:t xml:space="preserve">; for shortened courses, this turnaround time will need shortened. </w:t>
      </w:r>
    </w:p>
    <w:p w14:paraId="24D877C2" w14:textId="60428A73" w:rsidR="00BF5F2D" w:rsidRPr="00537A63" w:rsidRDefault="00BF5F2D" w:rsidP="00537A63">
      <w:pPr>
        <w:pStyle w:val="ListParagraph"/>
        <w:numPr>
          <w:ilvl w:val="0"/>
          <w:numId w:val="19"/>
        </w:numPr>
        <w:rPr>
          <w:color w:val="FF0000"/>
        </w:rPr>
      </w:pPr>
      <w:r w:rsidRPr="00537A63">
        <w:rPr>
          <w:color w:val="FF0000"/>
        </w:rPr>
        <w:t xml:space="preserve">Also consider when learners will need graded work returned in order to use the feedback to improve their work on a future assignment. In these cases, the </w:t>
      </w:r>
      <w:r w:rsidR="00A64B48" w:rsidRPr="00537A63">
        <w:rPr>
          <w:color w:val="FF0000"/>
        </w:rPr>
        <w:t>maximum</w:t>
      </w:r>
      <w:r w:rsidRPr="00537A63">
        <w:rPr>
          <w:color w:val="FF0000"/>
        </w:rPr>
        <w:t xml:space="preserve"> turnaround time may need to be shortened. </w:t>
      </w:r>
    </w:p>
    <w:p w14:paraId="015DA4CD" w14:textId="77777777" w:rsidR="0037022A" w:rsidRPr="00BF5F2D" w:rsidRDefault="0037022A" w:rsidP="0037022A">
      <w:pPr>
        <w:pStyle w:val="Heading3"/>
      </w:pPr>
      <w:r w:rsidRPr="00BF5F2D">
        <w:lastRenderedPageBreak/>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77777777" w:rsidR="00FB1EEF" w:rsidRDefault="00FB1EEF" w:rsidP="0037022A">
      <w:pPr>
        <w:rPr>
          <w:color w:val="FF0000"/>
        </w:rPr>
      </w:pPr>
      <w:r>
        <w:rPr>
          <w:color w:val="FF0000"/>
        </w:rPr>
        <w:t xml:space="preserve">If you do not accept late work and, for example, you have enabled settings in Bb Learn 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1E0B7C8F" w14:textId="77777777" w:rsidR="00BF5F2D" w:rsidRPr="00BF5F2D" w:rsidRDefault="00BF5F2D" w:rsidP="00BF5F2D">
      <w:r w:rsidRPr="007046AD">
        <w:rPr>
          <w:color w:val="FF0000"/>
        </w:rPr>
        <w:t xml:space="preserve">Blacks Domain Weighted Average Grade Calculator: </w:t>
      </w:r>
      <w:hyperlink r:id="rId12" w:history="1">
        <w:r w:rsidRPr="00BF5F2D">
          <w:rPr>
            <w:rStyle w:val="Hyperlink"/>
          </w:rPr>
          <w:t>http://www.blacksdomain.com/files/Notes/WA_Calculator.php</w:t>
        </w:r>
      </w:hyperlink>
    </w:p>
    <w:p w14:paraId="39B638E4" w14:textId="77777777" w:rsidR="00BF5F2D" w:rsidRPr="00BF5F2D" w:rsidRDefault="00BF5F2D" w:rsidP="00BF5F2D">
      <w:r w:rsidRPr="007046AD">
        <w:rPr>
          <w:color w:val="FF0000"/>
        </w:rPr>
        <w:t xml:space="preserve">Mercer University Weighted Average Grade Calculator </w:t>
      </w:r>
      <w:hyperlink r:id="rId13" w:history="1">
        <w:r w:rsidRPr="00BF5F2D">
          <w:rPr>
            <w:rStyle w:val="Hyperlink"/>
          </w:rPr>
          <w:t>http://www.mercer.edu/registrarcalc/weightedaverage.html</w:t>
        </w:r>
      </w:hyperlink>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BF5F2D" w:rsidRPr="00BF5F2D" w14:paraId="588DDF85" w14:textId="77777777" w:rsidTr="00A64B48">
        <w:trPr>
          <w:trHeight w:val="323"/>
        </w:trPr>
        <w:tc>
          <w:tcPr>
            <w:tcW w:w="2955" w:type="dxa"/>
            <w:shd w:val="clear" w:color="auto" w:fill="C0C0C0"/>
            <w:vAlign w:val="center"/>
          </w:tcPr>
          <w:p w14:paraId="4FAC35C0" w14:textId="77777777" w:rsidR="00BF5F2D" w:rsidRPr="00BF5F2D" w:rsidRDefault="00BF5F2D" w:rsidP="00BF5F2D">
            <w:r w:rsidRPr="00BF5F2D">
              <w:t>Percentage of Earned Points</w:t>
            </w:r>
          </w:p>
        </w:tc>
        <w:tc>
          <w:tcPr>
            <w:tcW w:w="3074" w:type="dxa"/>
            <w:shd w:val="clear" w:color="auto" w:fill="C0C0C0"/>
            <w:vAlign w:val="center"/>
          </w:tcPr>
          <w:p w14:paraId="1C96F725" w14:textId="77777777" w:rsidR="00BF5F2D" w:rsidRPr="00BF5F2D" w:rsidRDefault="00BF5F2D" w:rsidP="00BF5F2D">
            <w:r w:rsidRPr="00BF5F2D">
              <w:t>Earned Points</w:t>
            </w:r>
          </w:p>
        </w:tc>
        <w:tc>
          <w:tcPr>
            <w:tcW w:w="2493" w:type="dxa"/>
            <w:shd w:val="clear" w:color="auto" w:fill="C0C0C0"/>
            <w:vAlign w:val="center"/>
          </w:tcPr>
          <w:p w14:paraId="66940B99" w14:textId="77777777" w:rsidR="00BF5F2D" w:rsidRPr="00BF5F2D" w:rsidRDefault="00BF5F2D" w:rsidP="00BF5F2D">
            <w:r w:rsidRPr="00BF5F2D">
              <w:t>Grade</w:t>
            </w:r>
          </w:p>
        </w:tc>
      </w:tr>
      <w:tr w:rsidR="00BF5F2D" w:rsidRPr="00BF5F2D" w14:paraId="46E2958F" w14:textId="77777777" w:rsidTr="00A64B48">
        <w:trPr>
          <w:trHeight w:val="350"/>
        </w:trPr>
        <w:tc>
          <w:tcPr>
            <w:tcW w:w="2955" w:type="dxa"/>
            <w:vAlign w:val="center"/>
          </w:tcPr>
          <w:p w14:paraId="55C4E395" w14:textId="77777777" w:rsidR="00BF5F2D" w:rsidRPr="00BF5F2D" w:rsidRDefault="00BF5F2D" w:rsidP="00BF5F2D">
            <w:r w:rsidRPr="00BF5F2D">
              <w:lastRenderedPageBreak/>
              <w:t xml:space="preserve">93% -100% </w:t>
            </w:r>
          </w:p>
        </w:tc>
        <w:tc>
          <w:tcPr>
            <w:tcW w:w="3074" w:type="dxa"/>
            <w:vAlign w:val="center"/>
          </w:tcPr>
          <w:p w14:paraId="7D5BA50A" w14:textId="77777777" w:rsidR="00BF5F2D" w:rsidRPr="007046AD" w:rsidRDefault="00BF5F2D" w:rsidP="00BF5F2D">
            <w:pPr>
              <w:rPr>
                <w:color w:val="FF0000"/>
              </w:rPr>
            </w:pPr>
            <w:r w:rsidRPr="007046AD">
              <w:rPr>
                <w:color w:val="FF0000"/>
              </w:rPr>
              <w:t>930-1000</w:t>
            </w:r>
          </w:p>
        </w:tc>
        <w:tc>
          <w:tcPr>
            <w:tcW w:w="2493" w:type="dxa"/>
            <w:vAlign w:val="center"/>
          </w:tcPr>
          <w:p w14:paraId="3FD76FA3" w14:textId="77777777" w:rsidR="00BF5F2D" w:rsidRPr="00BF5F2D" w:rsidRDefault="00BF5F2D" w:rsidP="00BF5F2D">
            <w:r w:rsidRPr="00BF5F2D">
              <w:t>A</w:t>
            </w:r>
          </w:p>
        </w:tc>
      </w:tr>
      <w:tr w:rsidR="00BF5F2D" w:rsidRPr="00BF5F2D" w14:paraId="36601BDC" w14:textId="77777777" w:rsidTr="00A64B48">
        <w:trPr>
          <w:trHeight w:val="350"/>
        </w:trPr>
        <w:tc>
          <w:tcPr>
            <w:tcW w:w="2955" w:type="dxa"/>
            <w:vAlign w:val="center"/>
          </w:tcPr>
          <w:p w14:paraId="7D906484" w14:textId="77777777" w:rsidR="00BF5F2D" w:rsidRPr="00BF5F2D" w:rsidRDefault="00BF5F2D" w:rsidP="00BF5F2D">
            <w:r w:rsidRPr="00BF5F2D">
              <w:t>90%-92%</w:t>
            </w:r>
          </w:p>
        </w:tc>
        <w:tc>
          <w:tcPr>
            <w:tcW w:w="3074" w:type="dxa"/>
            <w:vAlign w:val="center"/>
          </w:tcPr>
          <w:p w14:paraId="276D066E" w14:textId="77777777" w:rsidR="00BF5F2D" w:rsidRPr="007046AD" w:rsidRDefault="00BF5F2D" w:rsidP="00BF5F2D">
            <w:pPr>
              <w:rPr>
                <w:color w:val="FF0000"/>
              </w:rPr>
            </w:pPr>
            <w:r w:rsidRPr="007046AD">
              <w:rPr>
                <w:color w:val="FF0000"/>
              </w:rPr>
              <w:t>900-929</w:t>
            </w:r>
          </w:p>
        </w:tc>
        <w:tc>
          <w:tcPr>
            <w:tcW w:w="2493" w:type="dxa"/>
            <w:vAlign w:val="center"/>
          </w:tcPr>
          <w:p w14:paraId="1C9C61C9" w14:textId="77777777" w:rsidR="00BF5F2D" w:rsidRPr="00BF5F2D" w:rsidRDefault="00BF5F2D" w:rsidP="00BF5F2D">
            <w:r w:rsidRPr="00BF5F2D">
              <w:t>A-</w:t>
            </w:r>
          </w:p>
        </w:tc>
      </w:tr>
      <w:tr w:rsidR="00BF5F2D" w:rsidRPr="00BF5F2D" w14:paraId="0807DE45" w14:textId="77777777" w:rsidTr="00A64B48">
        <w:trPr>
          <w:trHeight w:val="350"/>
        </w:trPr>
        <w:tc>
          <w:tcPr>
            <w:tcW w:w="2955" w:type="dxa"/>
            <w:vAlign w:val="center"/>
          </w:tcPr>
          <w:p w14:paraId="20199779" w14:textId="77777777" w:rsidR="00BF5F2D" w:rsidRPr="00BF5F2D" w:rsidRDefault="00BF5F2D" w:rsidP="00BF5F2D">
            <w:r w:rsidRPr="00BF5F2D">
              <w:t>88%-89%</w:t>
            </w:r>
          </w:p>
        </w:tc>
        <w:tc>
          <w:tcPr>
            <w:tcW w:w="3074" w:type="dxa"/>
            <w:vAlign w:val="center"/>
          </w:tcPr>
          <w:p w14:paraId="10D4BA8D" w14:textId="77777777" w:rsidR="00BF5F2D" w:rsidRPr="007046AD" w:rsidRDefault="00BF5F2D" w:rsidP="00BF5F2D">
            <w:pPr>
              <w:rPr>
                <w:color w:val="FF0000"/>
              </w:rPr>
            </w:pPr>
            <w:r w:rsidRPr="007046AD">
              <w:rPr>
                <w:color w:val="FF0000"/>
              </w:rPr>
              <w:t>880-899</w:t>
            </w:r>
          </w:p>
        </w:tc>
        <w:tc>
          <w:tcPr>
            <w:tcW w:w="2493" w:type="dxa"/>
            <w:vAlign w:val="center"/>
          </w:tcPr>
          <w:p w14:paraId="4C057289" w14:textId="77777777" w:rsidR="00BF5F2D" w:rsidRPr="00BF5F2D" w:rsidRDefault="00BF5F2D" w:rsidP="00BF5F2D">
            <w:r w:rsidRPr="00BF5F2D">
              <w:t>B+</w:t>
            </w:r>
          </w:p>
        </w:tc>
      </w:tr>
      <w:tr w:rsidR="00BF5F2D" w:rsidRPr="00BF5F2D" w14:paraId="258EC7F0" w14:textId="77777777" w:rsidTr="00A64B48">
        <w:trPr>
          <w:trHeight w:val="350"/>
        </w:trPr>
        <w:tc>
          <w:tcPr>
            <w:tcW w:w="2955" w:type="dxa"/>
            <w:vAlign w:val="center"/>
          </w:tcPr>
          <w:p w14:paraId="30E6B125" w14:textId="77777777" w:rsidR="00BF5F2D" w:rsidRPr="00BF5F2D" w:rsidRDefault="00BF5F2D" w:rsidP="00BF5F2D">
            <w:r w:rsidRPr="00BF5F2D">
              <w:t>83%-87%</w:t>
            </w:r>
          </w:p>
        </w:tc>
        <w:tc>
          <w:tcPr>
            <w:tcW w:w="3074" w:type="dxa"/>
            <w:vAlign w:val="center"/>
          </w:tcPr>
          <w:p w14:paraId="1D269523" w14:textId="77777777" w:rsidR="00BF5F2D" w:rsidRPr="007046AD" w:rsidRDefault="00BF5F2D" w:rsidP="00BF5F2D">
            <w:pPr>
              <w:rPr>
                <w:color w:val="FF0000"/>
              </w:rPr>
            </w:pPr>
            <w:r w:rsidRPr="007046AD">
              <w:rPr>
                <w:color w:val="FF0000"/>
              </w:rPr>
              <w:t>830-879</w:t>
            </w:r>
          </w:p>
        </w:tc>
        <w:tc>
          <w:tcPr>
            <w:tcW w:w="2493" w:type="dxa"/>
            <w:vAlign w:val="center"/>
          </w:tcPr>
          <w:p w14:paraId="6C341822" w14:textId="77777777" w:rsidR="00BF5F2D" w:rsidRPr="00BF5F2D" w:rsidRDefault="00BF5F2D" w:rsidP="00BF5F2D">
            <w:r w:rsidRPr="00BF5F2D">
              <w:t>B</w:t>
            </w:r>
          </w:p>
        </w:tc>
      </w:tr>
      <w:tr w:rsidR="00BF5F2D" w:rsidRPr="00BF5F2D" w14:paraId="6E5AB4EF" w14:textId="77777777" w:rsidTr="00A64B48">
        <w:trPr>
          <w:trHeight w:val="350"/>
        </w:trPr>
        <w:tc>
          <w:tcPr>
            <w:tcW w:w="2955" w:type="dxa"/>
            <w:vAlign w:val="center"/>
          </w:tcPr>
          <w:p w14:paraId="71991821" w14:textId="77777777" w:rsidR="00BF5F2D" w:rsidRPr="00BF5F2D" w:rsidRDefault="00BF5F2D" w:rsidP="00BF5F2D">
            <w:r w:rsidRPr="00BF5F2D">
              <w:t>80%-82%</w:t>
            </w:r>
          </w:p>
        </w:tc>
        <w:tc>
          <w:tcPr>
            <w:tcW w:w="3074" w:type="dxa"/>
            <w:vAlign w:val="center"/>
          </w:tcPr>
          <w:p w14:paraId="193F90F1" w14:textId="77777777" w:rsidR="00BF5F2D" w:rsidRPr="007046AD" w:rsidRDefault="00BF5F2D" w:rsidP="00BF5F2D">
            <w:pPr>
              <w:rPr>
                <w:color w:val="FF0000"/>
              </w:rPr>
            </w:pPr>
            <w:r w:rsidRPr="007046AD">
              <w:rPr>
                <w:color w:val="FF0000"/>
              </w:rPr>
              <w:t>800-829</w:t>
            </w:r>
          </w:p>
        </w:tc>
        <w:tc>
          <w:tcPr>
            <w:tcW w:w="2493" w:type="dxa"/>
            <w:vAlign w:val="center"/>
          </w:tcPr>
          <w:p w14:paraId="36A83735" w14:textId="77777777" w:rsidR="00BF5F2D" w:rsidRPr="00BF5F2D" w:rsidRDefault="00BF5F2D" w:rsidP="00BF5F2D">
            <w:r w:rsidRPr="00BF5F2D">
              <w:t>B-</w:t>
            </w:r>
          </w:p>
        </w:tc>
      </w:tr>
      <w:tr w:rsidR="00BF5F2D" w:rsidRPr="00BF5F2D" w14:paraId="4D8972AF" w14:textId="77777777" w:rsidTr="00A64B48">
        <w:trPr>
          <w:trHeight w:val="350"/>
        </w:trPr>
        <w:tc>
          <w:tcPr>
            <w:tcW w:w="2955" w:type="dxa"/>
            <w:vAlign w:val="center"/>
          </w:tcPr>
          <w:p w14:paraId="28DC1602" w14:textId="77777777" w:rsidR="00BF5F2D" w:rsidRPr="00BF5F2D" w:rsidRDefault="00BF5F2D" w:rsidP="00BF5F2D">
            <w:r w:rsidRPr="00BF5F2D">
              <w:t>78%-79%</w:t>
            </w:r>
          </w:p>
        </w:tc>
        <w:tc>
          <w:tcPr>
            <w:tcW w:w="3074" w:type="dxa"/>
            <w:vAlign w:val="center"/>
          </w:tcPr>
          <w:p w14:paraId="1E4514D5" w14:textId="77777777" w:rsidR="00BF5F2D" w:rsidRPr="007046AD" w:rsidRDefault="00BF5F2D" w:rsidP="00BF5F2D">
            <w:pPr>
              <w:rPr>
                <w:color w:val="FF0000"/>
              </w:rPr>
            </w:pPr>
            <w:r w:rsidRPr="007046AD">
              <w:rPr>
                <w:color w:val="FF0000"/>
              </w:rPr>
              <w:t>780-799</w:t>
            </w:r>
          </w:p>
        </w:tc>
        <w:tc>
          <w:tcPr>
            <w:tcW w:w="2493" w:type="dxa"/>
            <w:vAlign w:val="center"/>
          </w:tcPr>
          <w:p w14:paraId="5B3CFB81" w14:textId="77777777" w:rsidR="00BF5F2D" w:rsidRPr="00BF5F2D" w:rsidRDefault="00BF5F2D" w:rsidP="00BF5F2D">
            <w:r w:rsidRPr="00BF5F2D">
              <w:t>C+</w:t>
            </w:r>
          </w:p>
        </w:tc>
      </w:tr>
      <w:tr w:rsidR="00BF5F2D" w:rsidRPr="00BF5F2D" w14:paraId="6298C9F8" w14:textId="77777777" w:rsidTr="00A64B48">
        <w:trPr>
          <w:trHeight w:val="350"/>
        </w:trPr>
        <w:tc>
          <w:tcPr>
            <w:tcW w:w="2955" w:type="dxa"/>
            <w:vAlign w:val="center"/>
          </w:tcPr>
          <w:p w14:paraId="2D016FDA" w14:textId="77777777" w:rsidR="00BF5F2D" w:rsidRPr="00BF5F2D" w:rsidRDefault="00BF5F2D" w:rsidP="00BF5F2D">
            <w:r w:rsidRPr="00BF5F2D">
              <w:t>73%-77%</w:t>
            </w:r>
          </w:p>
        </w:tc>
        <w:tc>
          <w:tcPr>
            <w:tcW w:w="3074" w:type="dxa"/>
            <w:vAlign w:val="center"/>
          </w:tcPr>
          <w:p w14:paraId="2B2CD497" w14:textId="77777777" w:rsidR="00BF5F2D" w:rsidRPr="007046AD" w:rsidRDefault="00BF5F2D" w:rsidP="00BF5F2D">
            <w:pPr>
              <w:rPr>
                <w:color w:val="FF0000"/>
              </w:rPr>
            </w:pPr>
            <w:r w:rsidRPr="007046AD">
              <w:rPr>
                <w:color w:val="FF0000"/>
              </w:rPr>
              <w:t>730-779</w:t>
            </w:r>
          </w:p>
        </w:tc>
        <w:tc>
          <w:tcPr>
            <w:tcW w:w="2493" w:type="dxa"/>
            <w:vAlign w:val="center"/>
          </w:tcPr>
          <w:p w14:paraId="71E468E3" w14:textId="77777777" w:rsidR="00BF5F2D" w:rsidRPr="00BF5F2D" w:rsidRDefault="00BF5F2D" w:rsidP="00BF5F2D">
            <w:r w:rsidRPr="00BF5F2D">
              <w:t>C</w:t>
            </w:r>
          </w:p>
        </w:tc>
      </w:tr>
      <w:tr w:rsidR="00BF5F2D" w:rsidRPr="00BF5F2D" w14:paraId="20FA3A39" w14:textId="77777777" w:rsidTr="00A64B48">
        <w:trPr>
          <w:trHeight w:val="350"/>
        </w:trPr>
        <w:tc>
          <w:tcPr>
            <w:tcW w:w="2955" w:type="dxa"/>
            <w:vAlign w:val="center"/>
          </w:tcPr>
          <w:p w14:paraId="1A891287" w14:textId="77777777" w:rsidR="00BF5F2D" w:rsidRPr="00BF5F2D" w:rsidRDefault="00BF5F2D" w:rsidP="00BF5F2D">
            <w:r w:rsidRPr="00BF5F2D">
              <w:t>70%-72%</w:t>
            </w:r>
          </w:p>
        </w:tc>
        <w:tc>
          <w:tcPr>
            <w:tcW w:w="3074" w:type="dxa"/>
            <w:vAlign w:val="center"/>
          </w:tcPr>
          <w:p w14:paraId="179879F2" w14:textId="77777777" w:rsidR="00BF5F2D" w:rsidRPr="007046AD" w:rsidRDefault="00BF5F2D" w:rsidP="00BF5F2D">
            <w:pPr>
              <w:rPr>
                <w:color w:val="FF0000"/>
              </w:rPr>
            </w:pPr>
            <w:r w:rsidRPr="007046AD">
              <w:rPr>
                <w:color w:val="FF0000"/>
              </w:rPr>
              <w:t>700-729</w:t>
            </w:r>
          </w:p>
        </w:tc>
        <w:tc>
          <w:tcPr>
            <w:tcW w:w="2493" w:type="dxa"/>
            <w:vAlign w:val="center"/>
          </w:tcPr>
          <w:p w14:paraId="4F8AF588" w14:textId="77777777" w:rsidR="00BF5F2D" w:rsidRPr="00BF5F2D" w:rsidRDefault="00BF5F2D" w:rsidP="00BF5F2D">
            <w:r w:rsidRPr="00BF5F2D">
              <w:t>C-</w:t>
            </w:r>
          </w:p>
        </w:tc>
      </w:tr>
      <w:tr w:rsidR="00BF5F2D" w:rsidRPr="00BF5F2D" w14:paraId="1746202C" w14:textId="77777777" w:rsidTr="00A64B48">
        <w:trPr>
          <w:trHeight w:val="350"/>
        </w:trPr>
        <w:tc>
          <w:tcPr>
            <w:tcW w:w="2955" w:type="dxa"/>
            <w:vAlign w:val="center"/>
          </w:tcPr>
          <w:p w14:paraId="3A98720D" w14:textId="77777777" w:rsidR="00BF5F2D" w:rsidRPr="00BF5F2D" w:rsidRDefault="00BF5F2D" w:rsidP="00BF5F2D">
            <w:r w:rsidRPr="00BF5F2D">
              <w:t>68%-69%</w:t>
            </w:r>
          </w:p>
        </w:tc>
        <w:tc>
          <w:tcPr>
            <w:tcW w:w="3074" w:type="dxa"/>
            <w:vAlign w:val="center"/>
          </w:tcPr>
          <w:p w14:paraId="055C324B" w14:textId="77777777" w:rsidR="00BF5F2D" w:rsidRPr="007046AD" w:rsidRDefault="00BF5F2D" w:rsidP="00BF5F2D">
            <w:pPr>
              <w:rPr>
                <w:color w:val="FF0000"/>
              </w:rPr>
            </w:pPr>
            <w:r w:rsidRPr="007046AD">
              <w:rPr>
                <w:color w:val="FF0000"/>
              </w:rPr>
              <w:t>680-699</w:t>
            </w:r>
          </w:p>
        </w:tc>
        <w:tc>
          <w:tcPr>
            <w:tcW w:w="2493" w:type="dxa"/>
            <w:vAlign w:val="center"/>
          </w:tcPr>
          <w:p w14:paraId="3D022B5B" w14:textId="77777777" w:rsidR="00BF5F2D" w:rsidRPr="00BF5F2D" w:rsidRDefault="00BF5F2D" w:rsidP="00BF5F2D">
            <w:r w:rsidRPr="00BF5F2D">
              <w:t>D+</w:t>
            </w:r>
          </w:p>
        </w:tc>
      </w:tr>
      <w:tr w:rsidR="00BF5F2D" w:rsidRPr="00BF5F2D" w14:paraId="4F60533F" w14:textId="77777777" w:rsidTr="00A64B48">
        <w:trPr>
          <w:trHeight w:val="350"/>
        </w:trPr>
        <w:tc>
          <w:tcPr>
            <w:tcW w:w="2955" w:type="dxa"/>
            <w:vAlign w:val="center"/>
          </w:tcPr>
          <w:p w14:paraId="784CF0DA" w14:textId="77777777" w:rsidR="00BF5F2D" w:rsidRPr="00BF5F2D" w:rsidRDefault="00BF5F2D" w:rsidP="00BF5F2D">
            <w:r w:rsidRPr="00BF5F2D">
              <w:t>60%-67%</w:t>
            </w:r>
          </w:p>
        </w:tc>
        <w:tc>
          <w:tcPr>
            <w:tcW w:w="3074" w:type="dxa"/>
            <w:vAlign w:val="center"/>
          </w:tcPr>
          <w:p w14:paraId="3AC0D63A" w14:textId="77777777" w:rsidR="00BF5F2D" w:rsidRPr="007046AD" w:rsidRDefault="00BF5F2D" w:rsidP="00BF5F2D">
            <w:pPr>
              <w:rPr>
                <w:color w:val="FF0000"/>
              </w:rPr>
            </w:pPr>
            <w:r w:rsidRPr="007046AD">
              <w:rPr>
                <w:color w:val="FF0000"/>
              </w:rPr>
              <w:t>600-679</w:t>
            </w:r>
          </w:p>
        </w:tc>
        <w:tc>
          <w:tcPr>
            <w:tcW w:w="2493" w:type="dxa"/>
            <w:vAlign w:val="center"/>
          </w:tcPr>
          <w:p w14:paraId="12E752CE" w14:textId="77777777" w:rsidR="00BF5F2D" w:rsidRPr="00BF5F2D" w:rsidRDefault="00BF5F2D" w:rsidP="00BF5F2D">
            <w:r w:rsidRPr="00BF5F2D">
              <w:t>D</w:t>
            </w:r>
          </w:p>
        </w:tc>
      </w:tr>
      <w:tr w:rsidR="00BF5F2D" w:rsidRPr="00BF5F2D" w14:paraId="431E105D" w14:textId="77777777" w:rsidTr="00A64B48">
        <w:trPr>
          <w:trHeight w:val="350"/>
        </w:trPr>
        <w:tc>
          <w:tcPr>
            <w:tcW w:w="2955" w:type="dxa"/>
            <w:vAlign w:val="center"/>
          </w:tcPr>
          <w:p w14:paraId="3D666A62" w14:textId="77777777" w:rsidR="00BF5F2D" w:rsidRPr="00BF5F2D" w:rsidRDefault="00BF5F2D" w:rsidP="00BF5F2D">
            <w:r w:rsidRPr="00BF5F2D">
              <w:t xml:space="preserve"> Under 60%</w:t>
            </w:r>
          </w:p>
        </w:tc>
        <w:tc>
          <w:tcPr>
            <w:tcW w:w="3074" w:type="dxa"/>
            <w:vAlign w:val="center"/>
          </w:tcPr>
          <w:p w14:paraId="1D0C0AEB" w14:textId="77777777" w:rsidR="00BF5F2D" w:rsidRPr="007046AD" w:rsidRDefault="00BF5F2D" w:rsidP="00BF5F2D">
            <w:pPr>
              <w:rPr>
                <w:color w:val="FF0000"/>
              </w:rPr>
            </w:pPr>
            <w:r w:rsidRPr="007046AD">
              <w:rPr>
                <w:color w:val="FF0000"/>
              </w:rPr>
              <w:t>599 and under</w:t>
            </w:r>
          </w:p>
        </w:tc>
        <w:tc>
          <w:tcPr>
            <w:tcW w:w="2493" w:type="dxa"/>
            <w:vAlign w:val="center"/>
          </w:tcPr>
          <w:p w14:paraId="720BA0A0" w14:textId="77777777" w:rsidR="00BF5F2D" w:rsidRPr="00BF5F2D" w:rsidRDefault="00BF5F2D" w:rsidP="00BF5F2D">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University</w:t>
      </w:r>
      <w:r w:rsidRPr="00BF5F2D">
        <w:t xml:space="preserve"> aca</w:t>
      </w:r>
      <w:r w:rsidR="00537A63">
        <w:t xml:space="preserve">demic policies is listed under 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t>Students with Disabilities</w:t>
      </w:r>
    </w:p>
    <w:p w14:paraId="7E54DF0C" w14:textId="01B800C2" w:rsidR="00BF5F2D" w:rsidRPr="000B125F" w:rsidRDefault="005F5EC1" w:rsidP="00BF5F2D">
      <w:r w:rsidRPr="005F5EC1">
        <w:t xml:space="preserve">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 </w:t>
      </w:r>
      <w:r>
        <w:t xml:space="preserve">SAS </w:t>
      </w:r>
      <w:r w:rsidR="00BF5F2D" w:rsidRPr="00BF5F2D">
        <w:t xml:space="preserve">contact </w:t>
      </w:r>
      <w:r>
        <w:t xml:space="preserve">info: </w:t>
      </w:r>
      <w:r w:rsidR="00BF5F2D" w:rsidRPr="00BF5F2D">
        <w:t xml:space="preserve">330-672-3391 or visit </w:t>
      </w:r>
      <w:hyperlink r:id="rId14" w:history="1">
        <w:r w:rsidR="00BF5F2D" w:rsidRPr="00BF5F2D">
          <w:rPr>
            <w:rStyle w:val="Hyperlink"/>
          </w:rPr>
          <w:t>www.kent.edu/sas</w:t>
        </w:r>
      </w:hyperlink>
      <w:r w:rsidR="00BF5F2D" w:rsidRPr="00BF5F2D">
        <w:t xml:space="preserve"> for more information. </w:t>
      </w:r>
      <w:r w:rsidR="00A845EF">
        <w:rPr>
          <w:bCs/>
        </w:rPr>
        <w:t xml:space="preserve">The Blackboard accessibility statement can be found in the </w:t>
      </w:r>
      <w:r w:rsidR="000B125F" w:rsidRPr="006210FC">
        <w:rPr>
          <w:b/>
          <w:bCs/>
          <w:i/>
        </w:rPr>
        <w:t>Getting Started in your Online Course</w:t>
      </w:r>
      <w:r w:rsidR="000B125F">
        <w:rPr>
          <w:bCs/>
        </w:rPr>
        <w:t xml:space="preserve"> page. </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 xml:space="preserve">If registration errors are not corrected by this date and you continue to attend and participate in classes for which you are not officially enrolled, you are advised now that </w:t>
      </w:r>
      <w:r w:rsidRPr="00BF5F2D">
        <w:lastRenderedPageBreak/>
        <w:t>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2CA5194A" w14:textId="77777777" w:rsidR="00BF5F2D" w:rsidRPr="00BF5F2D" w:rsidRDefault="00BF5F2D" w:rsidP="00BF5F2D">
      <w:r w:rsidRPr="00BF5F2D">
        <w:t>Students enrolled in the university, at all its campuses, are to perform their academic work according to standards set by faculty members, departments, schools and colleges of the university; and cheating and plagiarism constitute fraudulent misrepresentation for which no credit can be given and for which appropriate sanctions are warranted and will be applied.</w:t>
      </w:r>
    </w:p>
    <w:p w14:paraId="54C7FB3B" w14:textId="77777777" w:rsidR="00BF5F2D" w:rsidRPr="00BF5F2D" w:rsidRDefault="00BF5F2D" w:rsidP="00BF5F2D"/>
    <w:p w14:paraId="16FDEDFD" w14:textId="13E373DE" w:rsidR="00BF5F2D" w:rsidRPr="00BF5F2D" w:rsidRDefault="008D74B1" w:rsidP="00BF5F2D">
      <w:r>
        <w:t>For more information</w:t>
      </w:r>
      <w:r w:rsidR="000B125F">
        <w:t>,</w:t>
      </w:r>
      <w:r w:rsidR="00537A63">
        <w:t xml:space="preserve"> see the “Student Conduct, Plagiarism, and Academic Dishonesty” section</w:t>
      </w:r>
      <w:r>
        <w:t xml:space="preserve"> in the </w:t>
      </w:r>
      <w:r w:rsidR="000B125F" w:rsidRPr="006210FC">
        <w:rPr>
          <w:b/>
          <w:i/>
        </w:rPr>
        <w:t>Getting Started in your Online Course</w:t>
      </w:r>
      <w:r w:rsidR="000B125F">
        <w:t xml:space="preserve"> page. </w:t>
      </w:r>
    </w:p>
    <w:p w14:paraId="269FB770" w14:textId="77777777" w:rsidR="00BF5F2D" w:rsidRPr="00BF5F2D" w:rsidRDefault="00BF5F2D" w:rsidP="00BF5F2D"/>
    <w:p w14:paraId="584D03D3" w14:textId="77777777" w:rsidR="00BF5F2D" w:rsidRPr="00BF5F2D" w:rsidRDefault="00BF5F2D" w:rsidP="00BF5F2D"/>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26C2E143"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in </w:t>
      </w:r>
      <w:r w:rsidRPr="000B125F">
        <w:rPr>
          <w:color w:val="FF0000"/>
        </w:rPr>
        <w:t>the B</w:t>
      </w:r>
      <w:r w:rsidR="00FB1EEF">
        <w:rPr>
          <w:color w:val="FF0000"/>
        </w:rPr>
        <w:t>b</w:t>
      </w:r>
      <w:r w:rsidRPr="000B125F">
        <w:rPr>
          <w:color w:val="FF0000"/>
        </w:rPr>
        <w:t xml:space="preserve"> Learn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6"/>
  </w:num>
  <w:num w:numId="5">
    <w:abstractNumId w:val="0"/>
  </w:num>
  <w:num w:numId="6">
    <w:abstractNumId w:val="1"/>
  </w:num>
  <w:num w:numId="7">
    <w:abstractNumId w:val="11"/>
  </w:num>
  <w:num w:numId="8">
    <w:abstractNumId w:val="13"/>
  </w:num>
  <w:num w:numId="9">
    <w:abstractNumId w:val="19"/>
  </w:num>
  <w:num w:numId="10">
    <w:abstractNumId w:val="10"/>
  </w:num>
  <w:num w:numId="11">
    <w:abstractNumId w:val="5"/>
  </w:num>
  <w:num w:numId="12">
    <w:abstractNumId w:val="9"/>
  </w:num>
  <w:num w:numId="13">
    <w:abstractNumId w:val="20"/>
  </w:num>
  <w:num w:numId="14">
    <w:abstractNumId w:val="18"/>
  </w:num>
  <w:num w:numId="15">
    <w:abstractNumId w:val="2"/>
  </w:num>
  <w:num w:numId="16">
    <w:abstractNumId w:val="3"/>
  </w:num>
  <w:num w:numId="17">
    <w:abstractNumId w:val="8"/>
  </w:num>
  <w:num w:numId="18">
    <w:abstractNumId w:val="17"/>
  </w:num>
  <w:num w:numId="19">
    <w:abstractNumId w:val="14"/>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B125F"/>
    <w:rsid w:val="000E6A80"/>
    <w:rsid w:val="0013170E"/>
    <w:rsid w:val="0014577D"/>
    <w:rsid w:val="001D5229"/>
    <w:rsid w:val="001D6CC2"/>
    <w:rsid w:val="00223EC2"/>
    <w:rsid w:val="002B19C8"/>
    <w:rsid w:val="00303E9E"/>
    <w:rsid w:val="00334792"/>
    <w:rsid w:val="0036010B"/>
    <w:rsid w:val="0037022A"/>
    <w:rsid w:val="00394013"/>
    <w:rsid w:val="004104D2"/>
    <w:rsid w:val="004158DB"/>
    <w:rsid w:val="00443EF9"/>
    <w:rsid w:val="0045002B"/>
    <w:rsid w:val="004528B9"/>
    <w:rsid w:val="00494891"/>
    <w:rsid w:val="00494943"/>
    <w:rsid w:val="004D56AC"/>
    <w:rsid w:val="004F1AF8"/>
    <w:rsid w:val="00537A63"/>
    <w:rsid w:val="00570F9F"/>
    <w:rsid w:val="0058060B"/>
    <w:rsid w:val="005C79DF"/>
    <w:rsid w:val="005F5EC1"/>
    <w:rsid w:val="006210FC"/>
    <w:rsid w:val="006413B1"/>
    <w:rsid w:val="006862DE"/>
    <w:rsid w:val="006B0DA1"/>
    <w:rsid w:val="006F3C31"/>
    <w:rsid w:val="00703EF6"/>
    <w:rsid w:val="007046AD"/>
    <w:rsid w:val="00717521"/>
    <w:rsid w:val="007F50E3"/>
    <w:rsid w:val="007F6612"/>
    <w:rsid w:val="00806EF0"/>
    <w:rsid w:val="0084789B"/>
    <w:rsid w:val="00883CC3"/>
    <w:rsid w:val="00897A43"/>
    <w:rsid w:val="008A62EE"/>
    <w:rsid w:val="008D74B1"/>
    <w:rsid w:val="008E38C1"/>
    <w:rsid w:val="00972DCA"/>
    <w:rsid w:val="009C7FD8"/>
    <w:rsid w:val="00A02B1F"/>
    <w:rsid w:val="00A43EE1"/>
    <w:rsid w:val="00A64B48"/>
    <w:rsid w:val="00A83695"/>
    <w:rsid w:val="00A845EF"/>
    <w:rsid w:val="00AC5268"/>
    <w:rsid w:val="00B1774E"/>
    <w:rsid w:val="00B627CF"/>
    <w:rsid w:val="00BB7677"/>
    <w:rsid w:val="00BF5F2D"/>
    <w:rsid w:val="00C515C4"/>
    <w:rsid w:val="00D77211"/>
    <w:rsid w:val="00DB7EA7"/>
    <w:rsid w:val="00E74A40"/>
    <w:rsid w:val="00E91A63"/>
    <w:rsid w:val="00EE125D"/>
    <w:rsid w:val="00F01E15"/>
    <w:rsid w:val="00F3492E"/>
    <w:rsid w:val="00F34BE8"/>
    <w:rsid w:val="00F6497E"/>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products/security-essentials" TargetMode="External"/><Relationship Id="rId13" Type="http://schemas.openxmlformats.org/officeDocument/2006/relationships/hyperlink" Target="http://www.mercer.edu/registrarcalc/weightedaverage.html" TargetMode="External"/><Relationship Id="rId3" Type="http://schemas.openxmlformats.org/officeDocument/2006/relationships/styles" Target="styles.xml"/><Relationship Id="rId7" Type="http://schemas.openxmlformats.org/officeDocument/2006/relationships/hyperlink" Target="https://support.kent.edu/sims/helpcenter/common/layout/SelfHelpHome.seam?inst_name=kent_student" TargetMode="External"/><Relationship Id="rId12" Type="http://schemas.openxmlformats.org/officeDocument/2006/relationships/hyperlink" Target="http://www.blacksdomain.com/files/Notes/WA_Calculator.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ent.edu/startonline" TargetMode="External"/><Relationship Id="rId11" Type="http://schemas.openxmlformats.org/officeDocument/2006/relationships/hyperlink" Target="https://www.kent.edu/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kent.edu" TargetMode="External"/><Relationship Id="rId4" Type="http://schemas.openxmlformats.org/officeDocument/2006/relationships/settings" Target="settings.xml"/><Relationship Id="rId9" Type="http://schemas.openxmlformats.org/officeDocument/2006/relationships/hyperlink" Target="http://www.sophos.com/en-us/products/free-tools/sophos-antivirus-for-mac-home-edition.aspx" TargetMode="External"/><Relationship Id="rId14" Type="http://schemas.openxmlformats.org/officeDocument/2006/relationships/hyperlink" Target="http://www.kent.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3</cp:revision>
  <dcterms:created xsi:type="dcterms:W3CDTF">2019-12-11T18:31:00Z</dcterms:created>
  <dcterms:modified xsi:type="dcterms:W3CDTF">2021-01-22T18:20:00Z</dcterms:modified>
</cp:coreProperties>
</file>