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59554666" w:rsidR="001D506F" w:rsidRPr="001D506F" w:rsidRDefault="00CF7DC2"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377AAAAB" wp14:editId="123492D5">
            <wp:simplePos x="0" y="0"/>
            <wp:positionH relativeFrom="column">
              <wp:posOffset>-1539240</wp:posOffset>
            </wp:positionH>
            <wp:positionV relativeFrom="page">
              <wp:posOffset>-30480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BEBBBC6" w14:textId="42CA4A6B" w:rsidR="00417EE8" w:rsidRPr="00CF7DC2" w:rsidRDefault="007163D9" w:rsidP="00CF7DC2">
      <w:pPr>
        <w:pStyle w:val="Heading1"/>
      </w:pPr>
      <w:r w:rsidRPr="00CF7DC2">
        <w:t xml:space="preserve">Bachelor of </w:t>
      </w:r>
      <w:r w:rsidR="00417EE8" w:rsidRPr="00CF7DC2">
        <w:t>Business Administration</w:t>
      </w:r>
      <w:r w:rsidRPr="00CF7DC2">
        <w:t xml:space="preserve"> in </w:t>
      </w:r>
      <w:r w:rsidR="002D094B">
        <w:t>General Business</w:t>
      </w:r>
      <w:r w:rsidR="00C75214" w:rsidRPr="00CF7DC2">
        <w:t xml:space="preserve"> </w:t>
      </w:r>
    </w:p>
    <w:p w14:paraId="2958C72A" w14:textId="30D87ACC" w:rsidR="0074660D" w:rsidRDefault="0074660D" w:rsidP="00CF7DC2">
      <w:pPr>
        <w:pStyle w:val="Heading1"/>
        <w:rPr>
          <w:color w:val="003976"/>
        </w:rPr>
      </w:pPr>
      <w:r w:rsidRPr="00CF7DC2">
        <w:t>to Juris Doctor (JD)</w:t>
      </w:r>
    </w:p>
    <w:p w14:paraId="17BEEAD6" w14:textId="77777777" w:rsidR="007163D9" w:rsidRDefault="007163D9" w:rsidP="001D506F">
      <w:pPr>
        <w:jc w:val="center"/>
      </w:pPr>
    </w:p>
    <w:tbl>
      <w:tblPr>
        <w:tblW w:w="9450" w:type="dxa"/>
        <w:tblInd w:w="-95" w:type="dxa"/>
        <w:tblLayout w:type="fixed"/>
        <w:tblLook w:val="01C0" w:firstRow="0" w:lastRow="1" w:firstColumn="1" w:lastColumn="1" w:noHBand="0" w:noVBand="0"/>
      </w:tblPr>
      <w:tblGrid>
        <w:gridCol w:w="6840"/>
        <w:gridCol w:w="1710"/>
        <w:gridCol w:w="900"/>
      </w:tblGrid>
      <w:tr w:rsidR="0093416A" w:rsidRPr="0093416A" w14:paraId="255DB6AE" w14:textId="77777777" w:rsidTr="00C31F0A">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0F0766" w14:textId="77777777" w:rsidR="0093416A" w:rsidRPr="0093416A" w:rsidRDefault="0093416A" w:rsidP="0093416A">
            <w:pPr>
              <w:tabs>
                <w:tab w:val="left" w:pos="720"/>
              </w:tabs>
              <w:rPr>
                <w:rFonts w:ascii="National Book" w:hAnsi="National Book" w:cs="Arial"/>
                <w:color w:val="002060"/>
                <w:sz w:val="16"/>
                <w:szCs w:val="16"/>
              </w:rPr>
            </w:pPr>
            <w:bookmarkStart w:id="0" w:name="_Hlk101876189"/>
            <w:r w:rsidRPr="0093416A">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B7AA5" w14:textId="77777777" w:rsidR="0093416A" w:rsidRPr="0093416A" w:rsidRDefault="0093416A" w:rsidP="0093416A">
            <w:pPr>
              <w:tabs>
                <w:tab w:val="left" w:pos="720"/>
              </w:tabs>
              <w:jc w:val="center"/>
              <w:rPr>
                <w:rFonts w:ascii="National Book" w:hAnsi="National Book" w:cs="Arial"/>
                <w:color w:val="002060"/>
                <w:sz w:val="16"/>
                <w:szCs w:val="16"/>
              </w:rPr>
            </w:pPr>
            <w:r w:rsidRPr="0093416A">
              <w:rPr>
                <w:rFonts w:ascii="National Book" w:hAnsi="National Book" w:cs="Arial"/>
                <w:color w:val="002060"/>
                <w:sz w:val="16"/>
                <w:szCs w:val="16"/>
              </w:rPr>
              <w:t>Credit</w:t>
            </w:r>
          </w:p>
          <w:p w14:paraId="08BCD454" w14:textId="77777777" w:rsidR="0093416A" w:rsidRPr="0093416A" w:rsidRDefault="0093416A" w:rsidP="0093416A">
            <w:pPr>
              <w:tabs>
                <w:tab w:val="left" w:pos="720"/>
              </w:tabs>
              <w:jc w:val="center"/>
              <w:rPr>
                <w:rFonts w:ascii="National Book" w:hAnsi="National Book" w:cs="Arial"/>
                <w:color w:val="002060"/>
                <w:sz w:val="16"/>
                <w:szCs w:val="16"/>
              </w:rPr>
            </w:pPr>
            <w:r w:rsidRPr="0093416A">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A5077" w14:textId="77777777" w:rsidR="0093416A" w:rsidRPr="0093416A" w:rsidRDefault="0093416A" w:rsidP="0093416A">
            <w:pPr>
              <w:tabs>
                <w:tab w:val="left" w:pos="720"/>
              </w:tabs>
              <w:jc w:val="center"/>
              <w:rPr>
                <w:rFonts w:ascii="National Book" w:hAnsi="National Book" w:cs="Arial"/>
                <w:color w:val="002060"/>
                <w:sz w:val="16"/>
                <w:szCs w:val="16"/>
              </w:rPr>
            </w:pPr>
            <w:r w:rsidRPr="0093416A">
              <w:rPr>
                <w:rFonts w:ascii="National Book" w:hAnsi="National Book" w:cs="Arial"/>
                <w:color w:val="002060"/>
                <w:sz w:val="16"/>
                <w:szCs w:val="16"/>
              </w:rPr>
              <w:t xml:space="preserve">Upper-Division </w:t>
            </w:r>
          </w:p>
        </w:tc>
      </w:tr>
      <w:tr w:rsidR="0093416A" w:rsidRPr="0093416A" w14:paraId="0C1F8842"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735F5B3" w14:textId="1A7C2DC3" w:rsidR="0093416A" w:rsidRPr="0093416A" w:rsidRDefault="0093416A" w:rsidP="0093416A">
            <w:pPr>
              <w:tabs>
                <w:tab w:val="left" w:pos="720"/>
              </w:tabs>
              <w:rPr>
                <w:rFonts w:ascii="National Book" w:hAnsi="National Book" w:cs="Arial"/>
                <w:b/>
                <w:color w:val="FFFFFF" w:themeColor="background1"/>
                <w:sz w:val="20"/>
                <w:szCs w:val="20"/>
              </w:rPr>
            </w:pPr>
            <w:r w:rsidRPr="0093416A">
              <w:rPr>
                <w:rFonts w:ascii="National Book" w:hAnsi="National Book" w:cs="Arial"/>
                <w:b/>
                <w:color w:val="FFFFFF" w:themeColor="background1"/>
                <w:sz w:val="20"/>
                <w:szCs w:val="20"/>
              </w:rPr>
              <w:t>Semester One: [1</w:t>
            </w:r>
            <w:r w:rsidR="005C60A8">
              <w:rPr>
                <w:rFonts w:ascii="National Book" w:hAnsi="National Book" w:cs="Arial"/>
                <w:b/>
                <w:color w:val="FFFFFF" w:themeColor="background1"/>
                <w:sz w:val="20"/>
                <w:szCs w:val="20"/>
              </w:rPr>
              <w:t>7</w:t>
            </w:r>
            <w:r w:rsidRPr="0093416A">
              <w:rPr>
                <w:rFonts w:ascii="National Book" w:hAnsi="National Book" w:cs="Arial"/>
                <w:b/>
                <w:color w:val="FFFFFF" w:themeColor="background1"/>
                <w:sz w:val="20"/>
                <w:szCs w:val="20"/>
              </w:rPr>
              <w:t xml:space="preserve"> Credit Hours] Kent State University </w:t>
            </w:r>
          </w:p>
        </w:tc>
      </w:tr>
      <w:tr w:rsidR="0093416A" w:rsidRPr="0093416A" w14:paraId="407F3FB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0BAF03E"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BUS 10123 Exploring Business</w:t>
            </w:r>
          </w:p>
        </w:tc>
        <w:tc>
          <w:tcPr>
            <w:tcW w:w="1710" w:type="dxa"/>
            <w:tcBorders>
              <w:top w:val="single" w:sz="4" w:space="0" w:color="auto"/>
              <w:left w:val="single" w:sz="4" w:space="0" w:color="auto"/>
              <w:bottom w:val="single" w:sz="4" w:space="0" w:color="auto"/>
              <w:right w:val="single" w:sz="4" w:space="0" w:color="auto"/>
            </w:tcBorders>
          </w:tcPr>
          <w:p w14:paraId="0E9F5112"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0F5CB27"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56B0AE7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CBBC07E"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COMM 15000 Introduction to Human Communication*</w:t>
            </w:r>
          </w:p>
        </w:tc>
        <w:tc>
          <w:tcPr>
            <w:tcW w:w="1710" w:type="dxa"/>
            <w:tcBorders>
              <w:top w:val="single" w:sz="4" w:space="0" w:color="auto"/>
              <w:left w:val="single" w:sz="4" w:space="0" w:color="auto"/>
              <w:bottom w:val="single" w:sz="4" w:space="0" w:color="auto"/>
              <w:right w:val="single" w:sz="4" w:space="0" w:color="auto"/>
            </w:tcBorders>
          </w:tcPr>
          <w:p w14:paraId="79D49562"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B73DB4B"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40C94A3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3225D41"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MATH 11010 Algebra for Calculus*</w:t>
            </w:r>
          </w:p>
        </w:tc>
        <w:tc>
          <w:tcPr>
            <w:tcW w:w="1710" w:type="dxa"/>
            <w:tcBorders>
              <w:top w:val="single" w:sz="4" w:space="0" w:color="auto"/>
              <w:left w:val="single" w:sz="4" w:space="0" w:color="auto"/>
              <w:bottom w:val="single" w:sz="4" w:space="0" w:color="auto"/>
              <w:right w:val="single" w:sz="4" w:space="0" w:color="auto"/>
            </w:tcBorders>
          </w:tcPr>
          <w:p w14:paraId="686065C5"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52D2AA1"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5A9FFE8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52FFC44"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tcPr>
          <w:p w14:paraId="1CED749A"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C9EFEC0"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37D6A5DA"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6F4D876"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3A210906"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0640313"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21A77B1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0A56DA5" w14:textId="0A73F081"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Kent Core Requirement</w:t>
            </w:r>
            <w:r w:rsidR="005C60A8">
              <w:rPr>
                <w:rFonts w:ascii="National Book" w:hAnsi="National Book" w:cs="Arial"/>
                <w:color w:val="002060"/>
                <w:sz w:val="20"/>
                <w:szCs w:val="20"/>
              </w:rPr>
              <w:t xml:space="preserve"> w/lab</w:t>
            </w:r>
          </w:p>
        </w:tc>
        <w:tc>
          <w:tcPr>
            <w:tcW w:w="1710" w:type="dxa"/>
            <w:tcBorders>
              <w:top w:val="single" w:sz="4" w:space="0" w:color="auto"/>
              <w:left w:val="single" w:sz="4" w:space="0" w:color="auto"/>
              <w:bottom w:val="single" w:sz="4" w:space="0" w:color="auto"/>
              <w:right w:val="single" w:sz="4" w:space="0" w:color="auto"/>
            </w:tcBorders>
          </w:tcPr>
          <w:p w14:paraId="256C176E" w14:textId="16D3345F" w:rsidR="0093416A" w:rsidRPr="0093416A" w:rsidRDefault="005C60A8" w:rsidP="0093416A">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3ECB8B30"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0F9991D2" w14:textId="77777777" w:rsidTr="00C31F0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312911B8" w14:textId="77777777" w:rsidR="0093416A" w:rsidRPr="0093416A" w:rsidRDefault="0093416A" w:rsidP="0093416A">
            <w:pPr>
              <w:tabs>
                <w:tab w:val="left" w:pos="720"/>
              </w:tabs>
              <w:rPr>
                <w:rFonts w:ascii="National Book" w:hAnsi="National Book" w:cs="Arial"/>
                <w:b/>
                <w:color w:val="FFFFFF" w:themeColor="background1"/>
                <w:sz w:val="20"/>
                <w:szCs w:val="20"/>
              </w:rPr>
            </w:pPr>
            <w:r w:rsidRPr="0093416A">
              <w:rPr>
                <w:rFonts w:ascii="National Book" w:hAnsi="National Book" w:cs="Arial"/>
                <w:b/>
                <w:color w:val="FFFFFF" w:themeColor="background1"/>
                <w:sz w:val="20"/>
                <w:szCs w:val="20"/>
              </w:rPr>
              <w:t>Semester Two: [16-18 Credit Hours] Kent State University</w:t>
            </w:r>
          </w:p>
        </w:tc>
      </w:tr>
      <w:tr w:rsidR="0093416A" w:rsidRPr="0093416A" w14:paraId="66F7D9D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17BCDD4" w14:textId="77777777" w:rsidR="0093416A" w:rsidRPr="0093416A" w:rsidRDefault="0093416A" w:rsidP="0093416A">
            <w:pPr>
              <w:tabs>
                <w:tab w:val="left" w:pos="720"/>
              </w:tabs>
              <w:rPr>
                <w:rFonts w:ascii="National Book" w:hAnsi="National Book" w:cs="Arial"/>
                <w:bCs/>
                <w:color w:val="002060"/>
                <w:sz w:val="20"/>
                <w:szCs w:val="20"/>
              </w:rPr>
            </w:pPr>
            <w:r w:rsidRPr="0093416A">
              <w:rPr>
                <w:rFonts w:ascii="National Book" w:hAnsi="National Book" w:cs="Arial"/>
                <w:bCs/>
                <w:color w:val="002060"/>
                <w:sz w:val="20"/>
                <w:szCs w:val="20"/>
              </w:rPr>
              <w:t>CIS 24053 Introduction to Information Systems and Digital Technologies</w:t>
            </w:r>
          </w:p>
        </w:tc>
        <w:tc>
          <w:tcPr>
            <w:tcW w:w="1710" w:type="dxa"/>
            <w:tcBorders>
              <w:top w:val="single" w:sz="4" w:space="0" w:color="auto"/>
              <w:left w:val="single" w:sz="4" w:space="0" w:color="auto"/>
              <w:bottom w:val="single" w:sz="4" w:space="0" w:color="auto"/>
              <w:right w:val="single" w:sz="4" w:space="0" w:color="auto"/>
            </w:tcBorders>
          </w:tcPr>
          <w:p w14:paraId="5593FBC1"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92E0EBB"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780CD2B5"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D6C4ED7" w14:textId="77777777" w:rsidR="0093416A" w:rsidRPr="0093416A" w:rsidRDefault="0093416A" w:rsidP="0093416A">
            <w:pPr>
              <w:tabs>
                <w:tab w:val="left" w:pos="720"/>
              </w:tabs>
              <w:rPr>
                <w:rFonts w:ascii="National Book" w:hAnsi="National Book" w:cs="Arial"/>
                <w:bCs/>
                <w:color w:val="002060"/>
                <w:sz w:val="20"/>
                <w:szCs w:val="20"/>
              </w:rPr>
            </w:pPr>
            <w:r w:rsidRPr="0093416A">
              <w:rPr>
                <w:rFonts w:ascii="National Book" w:hAnsi="National Book" w:cs="Arial"/>
                <w:color w:val="002060"/>
                <w:sz w:val="20"/>
                <w:szCs w:val="20"/>
              </w:rPr>
              <w:t>ECON 22060 Principles of Microeconomics</w:t>
            </w:r>
          </w:p>
        </w:tc>
        <w:tc>
          <w:tcPr>
            <w:tcW w:w="1710" w:type="dxa"/>
            <w:tcBorders>
              <w:top w:val="single" w:sz="4" w:space="0" w:color="auto"/>
              <w:left w:val="single" w:sz="4" w:space="0" w:color="auto"/>
              <w:bottom w:val="single" w:sz="4" w:space="0" w:color="auto"/>
              <w:right w:val="single" w:sz="4" w:space="0" w:color="auto"/>
            </w:tcBorders>
          </w:tcPr>
          <w:p w14:paraId="4F196A1E"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D08DCD7"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421CFD4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EFC6936"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Mathematics or Critical Reasoning Elective </w:t>
            </w:r>
          </w:p>
        </w:tc>
        <w:tc>
          <w:tcPr>
            <w:tcW w:w="1710" w:type="dxa"/>
            <w:tcBorders>
              <w:top w:val="single" w:sz="4" w:space="0" w:color="auto"/>
              <w:left w:val="single" w:sz="4" w:space="0" w:color="auto"/>
              <w:bottom w:val="single" w:sz="4" w:space="0" w:color="auto"/>
              <w:right w:val="single" w:sz="4" w:space="0" w:color="auto"/>
            </w:tcBorders>
            <w:vAlign w:val="center"/>
          </w:tcPr>
          <w:p w14:paraId="545CEF0B"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3-5</w:t>
            </w:r>
          </w:p>
        </w:tc>
        <w:tc>
          <w:tcPr>
            <w:tcW w:w="900" w:type="dxa"/>
            <w:tcBorders>
              <w:top w:val="single" w:sz="4" w:space="0" w:color="auto"/>
              <w:left w:val="single" w:sz="4" w:space="0" w:color="auto"/>
              <w:bottom w:val="single" w:sz="4" w:space="0" w:color="auto"/>
              <w:right w:val="single" w:sz="4" w:space="0" w:color="auto"/>
            </w:tcBorders>
            <w:vAlign w:val="center"/>
          </w:tcPr>
          <w:p w14:paraId="0C4B5C34"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0D52584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D2C493A"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UC 10162 Introduction to Professional Development</w:t>
            </w:r>
          </w:p>
        </w:tc>
        <w:tc>
          <w:tcPr>
            <w:tcW w:w="1710" w:type="dxa"/>
            <w:tcBorders>
              <w:top w:val="single" w:sz="4" w:space="0" w:color="auto"/>
              <w:left w:val="single" w:sz="4" w:space="0" w:color="auto"/>
              <w:bottom w:val="single" w:sz="4" w:space="0" w:color="auto"/>
              <w:right w:val="single" w:sz="4" w:space="0" w:color="auto"/>
            </w:tcBorders>
          </w:tcPr>
          <w:p w14:paraId="57023320"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A70329D"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087FF19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B123C58"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75A1C28C"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9B1791B"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25B00923"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F637C67"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16A859C1"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3880EE3" w14:textId="77777777" w:rsidR="0093416A" w:rsidRPr="0093416A" w:rsidRDefault="0093416A" w:rsidP="0093416A">
            <w:pPr>
              <w:tabs>
                <w:tab w:val="left" w:pos="720"/>
              </w:tabs>
              <w:rPr>
                <w:rFonts w:ascii="National Book" w:hAnsi="National Book" w:cs="Arial"/>
                <w:color w:val="002060"/>
                <w:sz w:val="20"/>
                <w:szCs w:val="20"/>
              </w:rPr>
            </w:pPr>
          </w:p>
        </w:tc>
      </w:tr>
      <w:tr w:rsidR="0093416A" w:rsidRPr="0093416A" w14:paraId="6101F1B8"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D5B420E" w14:textId="77777777" w:rsidR="0093416A" w:rsidRPr="0093416A" w:rsidRDefault="0093416A" w:rsidP="0093416A">
            <w:pPr>
              <w:tabs>
                <w:tab w:val="left" w:pos="720"/>
              </w:tabs>
              <w:rPr>
                <w:rFonts w:ascii="National Book" w:hAnsi="National Book" w:cs="Arial"/>
                <w:b/>
                <w:color w:val="FFFFFF" w:themeColor="background1"/>
                <w:sz w:val="20"/>
                <w:szCs w:val="20"/>
              </w:rPr>
            </w:pPr>
            <w:r w:rsidRPr="0093416A">
              <w:rPr>
                <w:rFonts w:ascii="National Book" w:hAnsi="National Book" w:cs="Arial"/>
                <w:b/>
                <w:color w:val="FFFFFF" w:themeColor="background1"/>
                <w:sz w:val="20"/>
                <w:szCs w:val="20"/>
              </w:rPr>
              <w:t>Semester Three: [18 Credit Hours] Kent State University</w:t>
            </w:r>
          </w:p>
        </w:tc>
      </w:tr>
      <w:tr w:rsidR="0093416A" w:rsidRPr="0093416A" w14:paraId="10DC3F02"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2A30992"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ACCT 23020 Introduction to Financial Accounting</w:t>
            </w:r>
          </w:p>
        </w:tc>
        <w:tc>
          <w:tcPr>
            <w:tcW w:w="1710" w:type="dxa"/>
            <w:tcBorders>
              <w:top w:val="single" w:sz="4" w:space="0" w:color="auto"/>
              <w:left w:val="single" w:sz="4" w:space="0" w:color="auto"/>
              <w:bottom w:val="single" w:sz="4" w:space="0" w:color="auto"/>
              <w:right w:val="single" w:sz="4" w:space="0" w:color="auto"/>
            </w:tcBorders>
          </w:tcPr>
          <w:p w14:paraId="63B2E4D4"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1017B18"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03DC9D3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C69E9CB"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ECON 22061 Principles of Macroeconomics </w:t>
            </w:r>
          </w:p>
        </w:tc>
        <w:tc>
          <w:tcPr>
            <w:tcW w:w="1710" w:type="dxa"/>
            <w:tcBorders>
              <w:top w:val="single" w:sz="4" w:space="0" w:color="auto"/>
              <w:left w:val="single" w:sz="4" w:space="0" w:color="auto"/>
              <w:bottom w:val="single" w:sz="4" w:space="0" w:color="auto"/>
              <w:right w:val="single" w:sz="4" w:space="0" w:color="auto"/>
            </w:tcBorders>
          </w:tcPr>
          <w:p w14:paraId="363B082F"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B5BB3C"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37ECD3B8"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41879467"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ENTR 27056 Introduction to Entrepreneurship*</w:t>
            </w:r>
          </w:p>
        </w:tc>
        <w:tc>
          <w:tcPr>
            <w:tcW w:w="1710" w:type="dxa"/>
            <w:tcBorders>
              <w:top w:val="single" w:sz="4" w:space="0" w:color="auto"/>
              <w:left w:val="single" w:sz="4" w:space="0" w:color="auto"/>
              <w:bottom w:val="single" w:sz="4" w:space="0" w:color="auto"/>
              <w:right w:val="single" w:sz="4" w:space="0" w:color="auto"/>
            </w:tcBorders>
          </w:tcPr>
          <w:p w14:paraId="09551C52"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2C34A8"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4E7BD2BC"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38306A6"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FIN 26074 Legal Environment of Business</w:t>
            </w:r>
          </w:p>
        </w:tc>
        <w:tc>
          <w:tcPr>
            <w:tcW w:w="1710" w:type="dxa"/>
            <w:tcBorders>
              <w:top w:val="single" w:sz="4" w:space="0" w:color="auto"/>
              <w:left w:val="single" w:sz="4" w:space="0" w:color="auto"/>
              <w:bottom w:val="single" w:sz="4" w:space="0" w:color="auto"/>
              <w:right w:val="single" w:sz="4" w:space="0" w:color="auto"/>
            </w:tcBorders>
            <w:vAlign w:val="center"/>
          </w:tcPr>
          <w:p w14:paraId="24A2C8C0"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FC3B4E"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409C432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F50675C"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MGMT 24163 Principles of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4A9A384C"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96E8976"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25BCF371"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5C89CA9"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vAlign w:val="center"/>
          </w:tcPr>
          <w:p w14:paraId="3C2EDE67"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D16FB8B"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4ADA98E2" w14:textId="77777777" w:rsidTr="00C31F0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CD3F7E9" w14:textId="77777777" w:rsidR="0093416A" w:rsidRPr="0093416A" w:rsidRDefault="0093416A" w:rsidP="0093416A">
            <w:pPr>
              <w:tabs>
                <w:tab w:val="left" w:pos="720"/>
              </w:tabs>
              <w:rPr>
                <w:rFonts w:ascii="National Book" w:hAnsi="National Book" w:cs="Arial"/>
                <w:b/>
                <w:color w:val="FFFFFF" w:themeColor="background1"/>
                <w:sz w:val="20"/>
                <w:szCs w:val="20"/>
              </w:rPr>
            </w:pPr>
            <w:r w:rsidRPr="0093416A">
              <w:rPr>
                <w:rFonts w:ascii="National Book" w:hAnsi="National Book" w:cs="Arial"/>
                <w:b/>
                <w:color w:val="FFFFFF" w:themeColor="background1"/>
                <w:sz w:val="20"/>
                <w:szCs w:val="20"/>
              </w:rPr>
              <w:t>Semester Four: [18-19 Credit Hours] Kent State University</w:t>
            </w:r>
          </w:p>
        </w:tc>
      </w:tr>
      <w:tr w:rsidR="0093416A" w:rsidRPr="0093416A" w14:paraId="3A7E7919"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3F27FDE1"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ACCT 23021 Introduction to Managerial Accounting</w:t>
            </w:r>
          </w:p>
        </w:tc>
        <w:tc>
          <w:tcPr>
            <w:tcW w:w="1710" w:type="dxa"/>
            <w:tcBorders>
              <w:top w:val="single" w:sz="4" w:space="0" w:color="auto"/>
              <w:left w:val="single" w:sz="4" w:space="0" w:color="auto"/>
              <w:bottom w:val="single" w:sz="4" w:space="0" w:color="auto"/>
              <w:right w:val="single" w:sz="4" w:space="0" w:color="auto"/>
            </w:tcBorders>
          </w:tcPr>
          <w:p w14:paraId="7C436A2A"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14CCDC3"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7CC6B63D"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20F883F5"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BA 24056 Business Analytics I</w:t>
            </w:r>
          </w:p>
        </w:tc>
        <w:tc>
          <w:tcPr>
            <w:tcW w:w="1710" w:type="dxa"/>
            <w:tcBorders>
              <w:top w:val="single" w:sz="4" w:space="0" w:color="auto"/>
              <w:left w:val="single" w:sz="4" w:space="0" w:color="auto"/>
              <w:bottom w:val="single" w:sz="4" w:space="0" w:color="auto"/>
              <w:right w:val="single" w:sz="4" w:space="0" w:color="auto"/>
            </w:tcBorders>
          </w:tcPr>
          <w:p w14:paraId="78EB199A"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E4233B6"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769068F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6E4A3C5E"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BUS 30062 Advanced Professional Development</w:t>
            </w:r>
          </w:p>
        </w:tc>
        <w:tc>
          <w:tcPr>
            <w:tcW w:w="1710" w:type="dxa"/>
            <w:tcBorders>
              <w:top w:val="single" w:sz="4" w:space="0" w:color="auto"/>
              <w:left w:val="single" w:sz="4" w:space="0" w:color="auto"/>
              <w:bottom w:val="single" w:sz="4" w:space="0" w:color="auto"/>
              <w:right w:val="single" w:sz="4" w:space="0" w:color="auto"/>
            </w:tcBorders>
            <w:vAlign w:val="center"/>
          </w:tcPr>
          <w:p w14:paraId="30FAC5E1"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861997"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w:t>
            </w:r>
          </w:p>
        </w:tc>
      </w:tr>
      <w:tr w:rsidR="0093416A" w:rsidRPr="0093416A" w14:paraId="20DDB524"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tcPr>
          <w:p w14:paraId="1D175433"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MKTG 25010 Principles of Marketing</w:t>
            </w:r>
          </w:p>
        </w:tc>
        <w:tc>
          <w:tcPr>
            <w:tcW w:w="1710" w:type="dxa"/>
            <w:tcBorders>
              <w:top w:val="single" w:sz="4" w:space="0" w:color="auto"/>
              <w:left w:val="single" w:sz="4" w:space="0" w:color="auto"/>
              <w:bottom w:val="single" w:sz="4" w:space="0" w:color="auto"/>
              <w:right w:val="single" w:sz="4" w:space="0" w:color="auto"/>
            </w:tcBorders>
          </w:tcPr>
          <w:p w14:paraId="2305F03C"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5DE011E" w14:textId="77777777" w:rsidR="0093416A" w:rsidRPr="0093416A" w:rsidRDefault="0093416A" w:rsidP="0093416A">
            <w:pPr>
              <w:tabs>
                <w:tab w:val="left" w:pos="720"/>
              </w:tabs>
              <w:jc w:val="center"/>
              <w:rPr>
                <w:rFonts w:ascii="National Book" w:hAnsi="National Book" w:cs="Arial"/>
                <w:color w:val="002060"/>
                <w:sz w:val="20"/>
                <w:szCs w:val="20"/>
              </w:rPr>
            </w:pPr>
          </w:p>
        </w:tc>
      </w:tr>
      <w:tr w:rsidR="0093416A" w:rsidRPr="0093416A" w14:paraId="4290DDEB"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47AE65D"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HRM 34180 Human Resource Management* </w:t>
            </w:r>
          </w:p>
        </w:tc>
        <w:tc>
          <w:tcPr>
            <w:tcW w:w="1710" w:type="dxa"/>
            <w:tcBorders>
              <w:top w:val="single" w:sz="4" w:space="0" w:color="auto"/>
              <w:left w:val="single" w:sz="4" w:space="0" w:color="auto"/>
              <w:bottom w:val="single" w:sz="4" w:space="0" w:color="auto"/>
              <w:right w:val="single" w:sz="4" w:space="0" w:color="auto"/>
            </w:tcBorders>
          </w:tcPr>
          <w:p w14:paraId="29E47825"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CE1EEBF"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w:t>
            </w:r>
          </w:p>
        </w:tc>
      </w:tr>
      <w:tr w:rsidR="0093416A" w:rsidRPr="0093416A" w14:paraId="42059CD0" w14:textId="77777777" w:rsidTr="00C31F0A">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A9E539E" w14:textId="77777777" w:rsidR="0093416A" w:rsidRPr="0093416A" w:rsidRDefault="0093416A" w:rsidP="0093416A">
            <w:pPr>
              <w:tabs>
                <w:tab w:val="left" w:pos="720"/>
              </w:tabs>
              <w:rPr>
                <w:rFonts w:ascii="National Book" w:hAnsi="National Book" w:cs="Arial"/>
                <w:color w:val="002060"/>
                <w:sz w:val="20"/>
                <w:szCs w:val="20"/>
              </w:rPr>
            </w:pPr>
            <w:r w:rsidRPr="0093416A">
              <w:rPr>
                <w:rFonts w:ascii="National Book" w:hAnsi="National Book" w:cs="Arial"/>
                <w:color w:val="002060"/>
                <w:sz w:val="20"/>
                <w:szCs w:val="20"/>
              </w:rPr>
              <w:t xml:space="preserve">Kent Core Basic Sciences with a Laboratory </w:t>
            </w:r>
          </w:p>
        </w:tc>
        <w:tc>
          <w:tcPr>
            <w:tcW w:w="1710" w:type="dxa"/>
            <w:tcBorders>
              <w:top w:val="single" w:sz="4" w:space="0" w:color="auto"/>
              <w:left w:val="single" w:sz="4" w:space="0" w:color="auto"/>
              <w:bottom w:val="single" w:sz="4" w:space="0" w:color="auto"/>
              <w:right w:val="single" w:sz="4" w:space="0" w:color="auto"/>
            </w:tcBorders>
          </w:tcPr>
          <w:p w14:paraId="36FAA6AC" w14:textId="77777777" w:rsidR="0093416A" w:rsidRPr="0093416A" w:rsidRDefault="0093416A" w:rsidP="0093416A">
            <w:pPr>
              <w:tabs>
                <w:tab w:val="left" w:pos="720"/>
              </w:tabs>
              <w:jc w:val="center"/>
              <w:rPr>
                <w:rFonts w:ascii="National Book" w:hAnsi="National Book" w:cs="Arial"/>
                <w:color w:val="002060"/>
                <w:sz w:val="20"/>
                <w:szCs w:val="20"/>
              </w:rPr>
            </w:pPr>
            <w:r w:rsidRPr="0093416A">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48D8D8E5" w14:textId="77777777" w:rsidR="0093416A" w:rsidRPr="0093416A" w:rsidRDefault="0093416A" w:rsidP="0093416A">
            <w:pPr>
              <w:tabs>
                <w:tab w:val="left" w:pos="720"/>
              </w:tabs>
              <w:jc w:val="center"/>
              <w:rPr>
                <w:rFonts w:ascii="National Book" w:hAnsi="National Book" w:cs="Arial"/>
                <w:color w:val="002060"/>
                <w:sz w:val="20"/>
                <w:szCs w:val="20"/>
              </w:rPr>
            </w:pPr>
          </w:p>
        </w:tc>
      </w:tr>
    </w:tbl>
    <w:p w14:paraId="2DB1DD01" w14:textId="77777777" w:rsidR="008C4267" w:rsidRDefault="008C4267"/>
    <w:p w14:paraId="711B9BDF" w14:textId="77777777" w:rsidR="008C4267" w:rsidRDefault="008C4267"/>
    <w:p w14:paraId="2FB1129D" w14:textId="77777777" w:rsidR="008C4267" w:rsidRDefault="008C4267"/>
    <w:p w14:paraId="76ABD3EB" w14:textId="31D82EFA" w:rsidR="008C4267" w:rsidRDefault="008C4267"/>
    <w:p w14:paraId="14B7CACF" w14:textId="1E05239F" w:rsidR="008C4267" w:rsidRDefault="008C4267"/>
    <w:p w14:paraId="24F5ABEC" w14:textId="155D0367" w:rsidR="008C4267" w:rsidRDefault="008C4267"/>
    <w:p w14:paraId="256B8B02" w14:textId="77777777" w:rsidR="00AA0953" w:rsidRDefault="00AA0953"/>
    <w:tbl>
      <w:tblPr>
        <w:tblW w:w="9180" w:type="dxa"/>
        <w:tblInd w:w="85" w:type="dxa"/>
        <w:tblLayout w:type="fixed"/>
        <w:tblLook w:val="01C0" w:firstRow="0" w:lastRow="1" w:firstColumn="1" w:lastColumn="1" w:noHBand="0" w:noVBand="0"/>
      </w:tblPr>
      <w:tblGrid>
        <w:gridCol w:w="6660"/>
        <w:gridCol w:w="1710"/>
        <w:gridCol w:w="810"/>
      </w:tblGrid>
      <w:tr w:rsidR="00380CC8" w:rsidRPr="00380CC8" w14:paraId="2A12F8A3" w14:textId="77777777" w:rsidTr="00C31F0A">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F033B9E" w14:textId="77777777" w:rsidR="00380CC8" w:rsidRPr="00380CC8" w:rsidRDefault="00380CC8" w:rsidP="00380CC8">
            <w:pPr>
              <w:tabs>
                <w:tab w:val="left" w:pos="720"/>
              </w:tabs>
              <w:rPr>
                <w:rFonts w:ascii="National Book" w:hAnsi="National Book" w:cs="Arial"/>
                <w:color w:val="FFFFFF" w:themeColor="background1"/>
                <w:sz w:val="20"/>
                <w:szCs w:val="20"/>
              </w:rPr>
            </w:pPr>
            <w:r w:rsidRPr="00380CC8">
              <w:rPr>
                <w:rFonts w:ascii="National Book" w:hAnsi="National Book" w:cs="Arial"/>
                <w:b/>
                <w:color w:val="FFFFFF" w:themeColor="background1"/>
                <w:sz w:val="20"/>
                <w:szCs w:val="20"/>
              </w:rPr>
              <w:t>Semester Five: [18 Credit Hours] Kent State University</w:t>
            </w:r>
          </w:p>
        </w:tc>
      </w:tr>
      <w:tr w:rsidR="00380CC8" w:rsidRPr="00380CC8" w14:paraId="0FD32846" w14:textId="77777777" w:rsidTr="00C31F0A">
        <w:trPr>
          <w:trHeight w:val="288"/>
        </w:trPr>
        <w:tc>
          <w:tcPr>
            <w:tcW w:w="9180" w:type="dxa"/>
            <w:gridSpan w:val="3"/>
            <w:tcBorders>
              <w:top w:val="single" w:sz="4" w:space="0" w:color="auto"/>
              <w:left w:val="single" w:sz="4" w:space="0" w:color="auto"/>
              <w:bottom w:val="single" w:sz="4" w:space="0" w:color="auto"/>
              <w:right w:val="single" w:sz="4" w:space="0" w:color="auto"/>
            </w:tcBorders>
          </w:tcPr>
          <w:p w14:paraId="34D94FB2"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Required: minimum cumulative 2.000 GPA</w:t>
            </w:r>
          </w:p>
        </w:tc>
      </w:tr>
      <w:tr w:rsidR="00380CC8" w:rsidRPr="00380CC8" w14:paraId="1C07A926"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32BCB948" w14:textId="77777777" w:rsidR="00380CC8" w:rsidRPr="00380CC8" w:rsidRDefault="00380CC8" w:rsidP="00380CC8">
            <w:pPr>
              <w:tabs>
                <w:tab w:val="left" w:pos="4136"/>
              </w:tabs>
              <w:rPr>
                <w:rFonts w:ascii="National Book" w:hAnsi="National Book" w:cs="Arial"/>
                <w:color w:val="002060"/>
                <w:sz w:val="20"/>
                <w:szCs w:val="20"/>
              </w:rPr>
            </w:pPr>
            <w:r w:rsidRPr="00380CC8">
              <w:rPr>
                <w:rFonts w:ascii="National Book" w:hAnsi="National Book" w:cs="Arial"/>
                <w:color w:val="002060"/>
                <w:sz w:val="20"/>
                <w:szCs w:val="20"/>
              </w:rPr>
              <w:t>BA 44062 Supply Chain Management</w:t>
            </w:r>
          </w:p>
        </w:tc>
        <w:tc>
          <w:tcPr>
            <w:tcW w:w="1710" w:type="dxa"/>
            <w:tcBorders>
              <w:top w:val="single" w:sz="4" w:space="0" w:color="auto"/>
              <w:left w:val="single" w:sz="4" w:space="0" w:color="auto"/>
              <w:bottom w:val="single" w:sz="4" w:space="0" w:color="auto"/>
              <w:right w:val="single" w:sz="4" w:space="0" w:color="auto"/>
            </w:tcBorders>
            <w:vAlign w:val="center"/>
          </w:tcPr>
          <w:p w14:paraId="0D1CCD4F"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4FD147C"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53CC30FF"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6CF0D0F2"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FIN 36053 Business Finance</w:t>
            </w:r>
          </w:p>
        </w:tc>
        <w:tc>
          <w:tcPr>
            <w:tcW w:w="1710" w:type="dxa"/>
            <w:tcBorders>
              <w:top w:val="single" w:sz="4" w:space="0" w:color="auto"/>
              <w:left w:val="single" w:sz="4" w:space="0" w:color="auto"/>
              <w:bottom w:val="single" w:sz="4" w:space="0" w:color="auto"/>
              <w:right w:val="single" w:sz="4" w:space="0" w:color="auto"/>
            </w:tcBorders>
            <w:vAlign w:val="center"/>
          </w:tcPr>
          <w:p w14:paraId="6D8CD251"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E6D57C0"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2B9735BF"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5B809514" w14:textId="77777777" w:rsidR="00380CC8" w:rsidRPr="00380CC8" w:rsidRDefault="00380CC8" w:rsidP="00380CC8">
            <w:pPr>
              <w:tabs>
                <w:tab w:val="left" w:pos="4136"/>
              </w:tabs>
              <w:rPr>
                <w:rFonts w:ascii="National Book" w:hAnsi="National Book" w:cs="Arial"/>
                <w:color w:val="002060"/>
                <w:sz w:val="20"/>
                <w:szCs w:val="20"/>
              </w:rPr>
            </w:pPr>
            <w:r w:rsidRPr="00380CC8">
              <w:rPr>
                <w:rFonts w:ascii="National Book" w:hAnsi="National Book" w:cs="Arial"/>
                <w:color w:val="002060"/>
                <w:sz w:val="20"/>
                <w:szCs w:val="20"/>
              </w:rPr>
              <w:t xml:space="preserve">Major Elective* </w:t>
            </w:r>
          </w:p>
        </w:tc>
        <w:tc>
          <w:tcPr>
            <w:tcW w:w="1710" w:type="dxa"/>
            <w:tcBorders>
              <w:top w:val="single" w:sz="4" w:space="0" w:color="auto"/>
              <w:left w:val="single" w:sz="4" w:space="0" w:color="auto"/>
              <w:bottom w:val="single" w:sz="4" w:space="0" w:color="auto"/>
              <w:right w:val="single" w:sz="4" w:space="0" w:color="auto"/>
            </w:tcBorders>
            <w:vAlign w:val="center"/>
          </w:tcPr>
          <w:p w14:paraId="6EE4166D"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3D3E98"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02775B8F"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62F5A2C5" w14:textId="77777777" w:rsidR="00380CC8" w:rsidRPr="00380CC8" w:rsidRDefault="00380CC8" w:rsidP="00380CC8">
            <w:pPr>
              <w:tabs>
                <w:tab w:val="left" w:pos="4136"/>
              </w:tabs>
              <w:rPr>
                <w:rFonts w:ascii="National Book" w:hAnsi="National Book" w:cs="Arial"/>
                <w:color w:val="002060"/>
                <w:sz w:val="20"/>
                <w:szCs w:val="20"/>
              </w:rPr>
            </w:pPr>
            <w:r w:rsidRPr="00380CC8">
              <w:rPr>
                <w:rFonts w:ascii="National Book" w:hAnsi="National Book" w:cs="Arial"/>
                <w:color w:val="002060"/>
                <w:sz w:val="20"/>
                <w:szCs w:val="20"/>
              </w:rPr>
              <w:t>MKTG 35035 Consumer Behavior*</w:t>
            </w:r>
          </w:p>
          <w:p w14:paraId="04725D3A" w14:textId="77777777" w:rsidR="00380CC8" w:rsidRPr="00380CC8" w:rsidRDefault="00380CC8" w:rsidP="00380CC8">
            <w:pPr>
              <w:tabs>
                <w:tab w:val="left" w:pos="4136"/>
              </w:tabs>
              <w:rPr>
                <w:rFonts w:ascii="National Book" w:hAnsi="National Book" w:cs="Arial"/>
                <w:color w:val="002060"/>
                <w:sz w:val="20"/>
                <w:szCs w:val="20"/>
              </w:rPr>
            </w:pPr>
            <w:r w:rsidRPr="00380CC8">
              <w:rPr>
                <w:rFonts w:ascii="National Book" w:hAnsi="National Book" w:cs="Arial"/>
                <w:color w:val="002060"/>
                <w:sz w:val="20"/>
                <w:szCs w:val="20"/>
              </w:rPr>
              <w:t>or MKTG 45045 Advertising and Promotion Management*</w:t>
            </w:r>
          </w:p>
        </w:tc>
        <w:tc>
          <w:tcPr>
            <w:tcW w:w="1710" w:type="dxa"/>
            <w:tcBorders>
              <w:top w:val="single" w:sz="4" w:space="0" w:color="auto"/>
              <w:left w:val="single" w:sz="4" w:space="0" w:color="auto"/>
              <w:bottom w:val="single" w:sz="4" w:space="0" w:color="auto"/>
              <w:right w:val="single" w:sz="4" w:space="0" w:color="auto"/>
            </w:tcBorders>
          </w:tcPr>
          <w:p w14:paraId="326F1EA3" w14:textId="77777777" w:rsidR="00380CC8" w:rsidRPr="00380CC8" w:rsidRDefault="00380CC8" w:rsidP="00380CC8">
            <w:pPr>
              <w:tabs>
                <w:tab w:val="left" w:pos="720"/>
              </w:tabs>
              <w:spacing w:before="120"/>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BF71F44"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0455F4E3"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38002722"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78EA274E" w14:textId="77777777" w:rsidR="00380CC8" w:rsidRPr="00380CC8" w:rsidRDefault="00380CC8" w:rsidP="00380CC8">
            <w:pPr>
              <w:tabs>
                <w:tab w:val="left" w:pos="720"/>
              </w:tabs>
              <w:jc w:val="center"/>
              <w:rPr>
                <w:rFonts w:ascii="National Book" w:hAnsi="National Book" w:cs="Arial"/>
                <w:color w:val="002060"/>
                <w:sz w:val="20"/>
                <w:szCs w:val="20"/>
                <w:highlight w:val="yellow"/>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49F2D804" w14:textId="77777777" w:rsidR="00380CC8" w:rsidRPr="00380CC8" w:rsidRDefault="00380CC8" w:rsidP="00380CC8">
            <w:pPr>
              <w:tabs>
                <w:tab w:val="left" w:pos="720"/>
              </w:tabs>
              <w:jc w:val="center"/>
              <w:rPr>
                <w:rFonts w:ascii="National Book" w:hAnsi="National Book" w:cs="Arial"/>
                <w:color w:val="002060"/>
                <w:sz w:val="20"/>
                <w:szCs w:val="20"/>
              </w:rPr>
            </w:pPr>
          </w:p>
        </w:tc>
      </w:tr>
      <w:tr w:rsidR="00380CC8" w:rsidRPr="00380CC8" w14:paraId="23732308"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70A05D5D"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FIN 36063 Individual Investment Strategies*</w:t>
            </w:r>
          </w:p>
        </w:tc>
        <w:tc>
          <w:tcPr>
            <w:tcW w:w="1710" w:type="dxa"/>
            <w:tcBorders>
              <w:top w:val="single" w:sz="4" w:space="0" w:color="auto"/>
              <w:left w:val="single" w:sz="4" w:space="0" w:color="auto"/>
              <w:bottom w:val="single" w:sz="4" w:space="0" w:color="auto"/>
              <w:right w:val="single" w:sz="4" w:space="0" w:color="auto"/>
            </w:tcBorders>
            <w:vAlign w:val="center"/>
          </w:tcPr>
          <w:p w14:paraId="532A9BC4" w14:textId="77777777" w:rsidR="00380CC8" w:rsidRPr="00380CC8" w:rsidRDefault="00380CC8" w:rsidP="00380CC8">
            <w:pPr>
              <w:tabs>
                <w:tab w:val="left" w:pos="720"/>
              </w:tabs>
              <w:jc w:val="center"/>
              <w:rPr>
                <w:rFonts w:ascii="National Book" w:hAnsi="National Book" w:cs="Arial"/>
                <w:color w:val="002060"/>
                <w:sz w:val="20"/>
                <w:szCs w:val="20"/>
                <w:highlight w:val="yellow"/>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24A68619"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7707568A" w14:textId="77777777" w:rsidTr="00C31F0A">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313BB5B" w14:textId="77777777" w:rsidR="00380CC8" w:rsidRPr="00380CC8" w:rsidRDefault="00380CC8" w:rsidP="00380CC8">
            <w:pPr>
              <w:tabs>
                <w:tab w:val="left" w:pos="720"/>
              </w:tabs>
              <w:rPr>
                <w:rFonts w:ascii="National Book" w:hAnsi="National Book" w:cs="Arial"/>
                <w:color w:val="FFFFFF" w:themeColor="background1"/>
                <w:sz w:val="20"/>
                <w:szCs w:val="20"/>
              </w:rPr>
            </w:pPr>
            <w:r w:rsidRPr="00380CC8">
              <w:rPr>
                <w:rFonts w:ascii="National Book" w:hAnsi="National Book" w:cs="Arial"/>
                <w:b/>
                <w:color w:val="FFFFFF" w:themeColor="background1"/>
                <w:sz w:val="20"/>
                <w:szCs w:val="20"/>
              </w:rPr>
              <w:t>Semester Six: [18 Credit Hours] Kent State University</w:t>
            </w:r>
          </w:p>
        </w:tc>
      </w:tr>
      <w:tr w:rsidR="00380CC8" w:rsidRPr="00380CC8" w14:paraId="7F872FB1" w14:textId="77777777" w:rsidTr="00C31F0A">
        <w:trPr>
          <w:trHeight w:val="413"/>
        </w:trPr>
        <w:tc>
          <w:tcPr>
            <w:tcW w:w="9180" w:type="dxa"/>
            <w:gridSpan w:val="3"/>
            <w:tcBorders>
              <w:top w:val="single" w:sz="4" w:space="0" w:color="auto"/>
              <w:left w:val="single" w:sz="4" w:space="0" w:color="auto"/>
              <w:bottom w:val="single" w:sz="4" w:space="0" w:color="auto"/>
              <w:right w:val="single" w:sz="4" w:space="0" w:color="auto"/>
            </w:tcBorders>
            <w:vAlign w:val="center"/>
          </w:tcPr>
          <w:p w14:paraId="6F8FED15" w14:textId="77777777" w:rsidR="00380CC8" w:rsidRPr="00380CC8" w:rsidRDefault="00380CC8" w:rsidP="00380CC8">
            <w:pPr>
              <w:jc w:val="center"/>
              <w:rPr>
                <w:rFonts w:ascii="National Book" w:eastAsia="Times New Roman" w:hAnsi="National Book" w:cs="Roboto Slab"/>
                <w:color w:val="002060"/>
                <w:sz w:val="20"/>
                <w:szCs w:val="20"/>
              </w:rPr>
            </w:pPr>
            <w:r w:rsidRPr="00380CC8">
              <w:rPr>
                <w:rFonts w:ascii="National Book" w:eastAsia="Times New Roman" w:hAnsi="National Book" w:cs="Roboto Slab"/>
                <w:color w:val="002060"/>
                <w:sz w:val="20"/>
                <w:szCs w:val="20"/>
              </w:rPr>
              <w:t>Students must complete two measures of outcomes assessment as specified by the college for complete satisfaction of the B.B.A. degree</w:t>
            </w:r>
          </w:p>
        </w:tc>
      </w:tr>
      <w:tr w:rsidR="00380CC8" w:rsidRPr="00380CC8" w14:paraId="1BCF258A"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vAlign w:val="center"/>
          </w:tcPr>
          <w:p w14:paraId="003D9D41"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MGMT 44299 Management Capstone*</w:t>
            </w:r>
          </w:p>
        </w:tc>
        <w:tc>
          <w:tcPr>
            <w:tcW w:w="1710" w:type="dxa"/>
            <w:tcBorders>
              <w:top w:val="single" w:sz="4" w:space="0" w:color="auto"/>
              <w:left w:val="single" w:sz="4" w:space="0" w:color="auto"/>
              <w:bottom w:val="single" w:sz="4" w:space="0" w:color="auto"/>
              <w:right w:val="single" w:sz="4" w:space="0" w:color="auto"/>
            </w:tcBorders>
            <w:vAlign w:val="center"/>
          </w:tcPr>
          <w:p w14:paraId="56C67525"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tcPr>
          <w:p w14:paraId="1688DE91"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67A58103"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74DFCFD5"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CIS 34054 Using Information Systems for Solving Business Problems*</w:t>
            </w:r>
          </w:p>
        </w:tc>
        <w:tc>
          <w:tcPr>
            <w:tcW w:w="1710" w:type="dxa"/>
            <w:tcBorders>
              <w:top w:val="single" w:sz="4" w:space="0" w:color="auto"/>
              <w:left w:val="single" w:sz="4" w:space="0" w:color="auto"/>
              <w:bottom w:val="single" w:sz="4" w:space="0" w:color="auto"/>
              <w:right w:val="single" w:sz="4" w:space="0" w:color="auto"/>
            </w:tcBorders>
          </w:tcPr>
          <w:p w14:paraId="49352121"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644C77B"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3B6CDCF4"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53534D4B"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ACCT 33061 Financial Reporting Issues and Analysis*</w:t>
            </w:r>
          </w:p>
        </w:tc>
        <w:tc>
          <w:tcPr>
            <w:tcW w:w="1710" w:type="dxa"/>
            <w:tcBorders>
              <w:top w:val="single" w:sz="4" w:space="0" w:color="auto"/>
              <w:left w:val="single" w:sz="4" w:space="0" w:color="auto"/>
              <w:bottom w:val="single" w:sz="4" w:space="0" w:color="auto"/>
              <w:right w:val="single" w:sz="4" w:space="0" w:color="auto"/>
            </w:tcBorders>
          </w:tcPr>
          <w:p w14:paraId="3DC92417"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87A6B22"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5399E3B5"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5A65622B"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BA 34156 Business Analytics II</w:t>
            </w:r>
          </w:p>
        </w:tc>
        <w:tc>
          <w:tcPr>
            <w:tcW w:w="1710" w:type="dxa"/>
            <w:tcBorders>
              <w:top w:val="single" w:sz="4" w:space="0" w:color="auto"/>
              <w:left w:val="single" w:sz="4" w:space="0" w:color="auto"/>
              <w:bottom w:val="single" w:sz="4" w:space="0" w:color="auto"/>
              <w:right w:val="single" w:sz="4" w:space="0" w:color="auto"/>
            </w:tcBorders>
          </w:tcPr>
          <w:p w14:paraId="7E73EA2D"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FEBC964"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3E9E71DF"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51C1838D"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ECON 32025 Money, Credit and Banking*</w:t>
            </w:r>
          </w:p>
        </w:tc>
        <w:tc>
          <w:tcPr>
            <w:tcW w:w="1710" w:type="dxa"/>
            <w:tcBorders>
              <w:top w:val="single" w:sz="4" w:space="0" w:color="auto"/>
              <w:left w:val="single" w:sz="4" w:space="0" w:color="auto"/>
              <w:bottom w:val="single" w:sz="4" w:space="0" w:color="auto"/>
              <w:right w:val="single" w:sz="4" w:space="0" w:color="auto"/>
            </w:tcBorders>
          </w:tcPr>
          <w:p w14:paraId="07E0882D"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BD4D28E"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w:t>
            </w:r>
          </w:p>
        </w:tc>
      </w:tr>
      <w:tr w:rsidR="00380CC8" w:rsidRPr="00380CC8" w14:paraId="130B376C" w14:textId="77777777" w:rsidTr="00C31F0A">
        <w:trPr>
          <w:trHeight w:val="288"/>
        </w:trPr>
        <w:tc>
          <w:tcPr>
            <w:tcW w:w="6660" w:type="dxa"/>
            <w:tcBorders>
              <w:top w:val="single" w:sz="4" w:space="0" w:color="auto"/>
              <w:left w:val="single" w:sz="4" w:space="0" w:color="auto"/>
              <w:bottom w:val="single" w:sz="4" w:space="0" w:color="auto"/>
              <w:right w:val="single" w:sz="4" w:space="0" w:color="auto"/>
            </w:tcBorders>
          </w:tcPr>
          <w:p w14:paraId="5F833B25" w14:textId="77777777" w:rsidR="00380CC8" w:rsidRPr="00380CC8" w:rsidRDefault="00380CC8" w:rsidP="00380CC8">
            <w:pPr>
              <w:tabs>
                <w:tab w:val="left" w:pos="720"/>
              </w:tabs>
              <w:rPr>
                <w:rFonts w:ascii="National Book" w:hAnsi="National Book" w:cs="Arial"/>
                <w:color w:val="002060"/>
                <w:sz w:val="20"/>
                <w:szCs w:val="20"/>
              </w:rPr>
            </w:pPr>
            <w:r w:rsidRPr="00380CC8">
              <w:rPr>
                <w:rFonts w:ascii="National Book" w:hAnsi="National Book" w:cs="Arial"/>
                <w:color w:val="002060"/>
                <w:sz w:val="20"/>
                <w:szCs w:val="20"/>
              </w:rPr>
              <w:t xml:space="preserve">Kent Core Requirement </w:t>
            </w:r>
          </w:p>
        </w:tc>
        <w:tc>
          <w:tcPr>
            <w:tcW w:w="1710" w:type="dxa"/>
            <w:tcBorders>
              <w:top w:val="single" w:sz="4" w:space="0" w:color="auto"/>
              <w:left w:val="single" w:sz="4" w:space="0" w:color="auto"/>
              <w:bottom w:val="single" w:sz="4" w:space="0" w:color="auto"/>
              <w:right w:val="single" w:sz="4" w:space="0" w:color="auto"/>
            </w:tcBorders>
          </w:tcPr>
          <w:p w14:paraId="4880F10D" w14:textId="77777777" w:rsidR="00380CC8" w:rsidRPr="00380CC8" w:rsidRDefault="00380CC8" w:rsidP="00380CC8">
            <w:pPr>
              <w:tabs>
                <w:tab w:val="left" w:pos="720"/>
              </w:tabs>
              <w:jc w:val="center"/>
              <w:rPr>
                <w:rFonts w:ascii="National Book" w:hAnsi="National Book" w:cs="Arial"/>
                <w:color w:val="002060"/>
                <w:sz w:val="20"/>
                <w:szCs w:val="20"/>
              </w:rPr>
            </w:pPr>
            <w:r w:rsidRPr="00380CC8">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5AC6E2B" w14:textId="77777777" w:rsidR="00380CC8" w:rsidRPr="00380CC8" w:rsidRDefault="00380CC8" w:rsidP="00380CC8">
            <w:pPr>
              <w:tabs>
                <w:tab w:val="left" w:pos="720"/>
              </w:tabs>
              <w:jc w:val="center"/>
              <w:rPr>
                <w:rFonts w:ascii="National Book" w:hAnsi="National Book" w:cs="Arial"/>
                <w:color w:val="002060"/>
                <w:sz w:val="20"/>
                <w:szCs w:val="20"/>
              </w:rPr>
            </w:pPr>
          </w:p>
        </w:tc>
      </w:tr>
      <w:tr w:rsidR="00380CC8" w:rsidRPr="00380CC8" w14:paraId="42D9B7BC" w14:textId="77777777" w:rsidTr="00C31F0A">
        <w:trPr>
          <w:trHeight w:val="288"/>
        </w:trPr>
        <w:tc>
          <w:tcPr>
            <w:tcW w:w="91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059EEDF" w14:textId="79B01629" w:rsidR="00380CC8" w:rsidRPr="00380CC8" w:rsidRDefault="00380CC8" w:rsidP="00380CC8">
            <w:pPr>
              <w:tabs>
                <w:tab w:val="left" w:pos="720"/>
              </w:tabs>
              <w:jc w:val="center"/>
              <w:rPr>
                <w:rFonts w:ascii="National Book" w:hAnsi="National Book" w:cs="Arial"/>
                <w:b/>
                <w:color w:val="FFFFFF" w:themeColor="background1"/>
                <w:sz w:val="22"/>
                <w:szCs w:val="22"/>
              </w:rPr>
            </w:pPr>
            <w:r w:rsidRPr="00380CC8">
              <w:rPr>
                <w:rFonts w:ascii="National Book" w:hAnsi="National Book" w:cs="Arial"/>
                <w:b/>
                <w:color w:val="FFFFFF" w:themeColor="background1"/>
                <w:sz w:val="22"/>
                <w:szCs w:val="22"/>
              </w:rPr>
              <w:t>10</w:t>
            </w:r>
            <w:r w:rsidR="005C60A8">
              <w:rPr>
                <w:rFonts w:ascii="National Book" w:hAnsi="National Book" w:cs="Arial"/>
                <w:b/>
                <w:color w:val="FFFFFF" w:themeColor="background1"/>
                <w:sz w:val="22"/>
                <w:szCs w:val="22"/>
              </w:rPr>
              <w:t>5</w:t>
            </w:r>
            <w:r w:rsidRPr="00380CC8">
              <w:rPr>
                <w:rFonts w:ascii="National Book" w:hAnsi="National Book" w:cs="Arial"/>
                <w:b/>
                <w:color w:val="FFFFFF" w:themeColor="background1"/>
                <w:sz w:val="22"/>
                <w:szCs w:val="22"/>
              </w:rPr>
              <w:t>-10</w:t>
            </w:r>
            <w:r w:rsidR="005C60A8">
              <w:rPr>
                <w:rFonts w:ascii="National Book" w:hAnsi="National Book" w:cs="Arial"/>
                <w:b/>
                <w:color w:val="FFFFFF" w:themeColor="background1"/>
                <w:sz w:val="22"/>
                <w:szCs w:val="22"/>
              </w:rPr>
              <w:t>8</w:t>
            </w:r>
            <w:r w:rsidRPr="00380CC8">
              <w:rPr>
                <w:rFonts w:ascii="National Book" w:hAnsi="National Book" w:cs="Arial"/>
                <w:b/>
                <w:color w:val="FFFFFF" w:themeColor="background1"/>
                <w:sz w:val="22"/>
                <w:szCs w:val="22"/>
              </w:rPr>
              <w:t xml:space="preserve"> Total Credit Hours of Prerequisite Coursework at Kent State University</w:t>
            </w:r>
          </w:p>
          <w:p w14:paraId="052DA32D" w14:textId="77777777" w:rsidR="00380CC8" w:rsidRPr="00380CC8" w:rsidRDefault="00380CC8" w:rsidP="00380CC8">
            <w:pPr>
              <w:tabs>
                <w:tab w:val="left" w:pos="720"/>
              </w:tabs>
              <w:rPr>
                <w:rFonts w:ascii="National Book" w:hAnsi="National Book" w:cs="Arial"/>
                <w:b/>
                <w:color w:val="FFFFFF" w:themeColor="background1"/>
                <w:sz w:val="20"/>
                <w:szCs w:val="20"/>
              </w:rPr>
            </w:pPr>
          </w:p>
        </w:tc>
      </w:tr>
    </w:tbl>
    <w:p w14:paraId="5DE1A5C1" w14:textId="77777777" w:rsidR="00AA0953" w:rsidRDefault="00AA0953"/>
    <w:p w14:paraId="665E9EB1" w14:textId="6DEB9EBC" w:rsidR="00E4763D" w:rsidRDefault="00E4763D" w:rsidP="00E4763D">
      <w:pPr>
        <w:rPr>
          <w:rFonts w:ascii="National Book" w:hAnsi="National Book"/>
          <w:color w:val="002060"/>
          <w:sz w:val="22"/>
          <w:szCs w:val="22"/>
        </w:rPr>
      </w:pPr>
      <w:r w:rsidRPr="00E4763D">
        <w:rPr>
          <w:rFonts w:ascii="National Book" w:hAnsi="National Book"/>
          <w:color w:val="002060"/>
          <w:sz w:val="22"/>
          <w:szCs w:val="22"/>
        </w:rPr>
        <w:t>*Min C Grade</w:t>
      </w:r>
    </w:p>
    <w:p w14:paraId="2D29957C" w14:textId="77777777" w:rsidR="005A5BDC" w:rsidRPr="00E4763D" w:rsidRDefault="005A5BDC" w:rsidP="00E4763D">
      <w:pPr>
        <w:rPr>
          <w:rFonts w:ascii="National Book" w:hAnsi="National Book"/>
          <w:color w:val="002060"/>
          <w:sz w:val="22"/>
          <w:szCs w:val="22"/>
        </w:rPr>
      </w:pPr>
    </w:p>
    <w:p w14:paraId="037CDCE3" w14:textId="28799A81" w:rsidR="00351A78" w:rsidRPr="008220C5" w:rsidRDefault="005A5BDC" w:rsidP="005A5BDC">
      <w:pPr>
        <w:jc w:val="center"/>
        <w:rPr>
          <w:color w:val="002060"/>
        </w:rPr>
      </w:pPr>
      <w:r w:rsidRPr="005A5BDC">
        <w:rPr>
          <w:rFonts w:ascii="National Book" w:hAnsi="National Book" w:cs="Arial"/>
          <w:b/>
          <w:bCs/>
          <w:color w:val="002060"/>
        </w:rPr>
        <w:t>To be transferred from CSU Law upon completion of the Juris Doctor degree</w:t>
      </w:r>
    </w:p>
    <w:tbl>
      <w:tblPr>
        <w:tblStyle w:val="TableGrid"/>
        <w:tblW w:w="4957" w:type="pct"/>
        <w:tblInd w:w="85" w:type="dxa"/>
        <w:tblLook w:val="04A0" w:firstRow="1" w:lastRow="0" w:firstColumn="1" w:lastColumn="0" w:noHBand="0" w:noVBand="1"/>
      </w:tblPr>
      <w:tblGrid>
        <w:gridCol w:w="3496"/>
        <w:gridCol w:w="1172"/>
        <w:gridCol w:w="2203"/>
        <w:gridCol w:w="1155"/>
        <w:gridCol w:w="1244"/>
      </w:tblGrid>
      <w:tr w:rsidR="009B002A" w:rsidRPr="009B002A" w14:paraId="3D858A89" w14:textId="77777777" w:rsidTr="00872639">
        <w:tc>
          <w:tcPr>
            <w:tcW w:w="1886" w:type="pct"/>
            <w:vAlign w:val="center"/>
            <w:hideMark/>
          </w:tcPr>
          <w:p w14:paraId="38B4BF6E"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CSU Course</w:t>
            </w:r>
          </w:p>
        </w:tc>
        <w:tc>
          <w:tcPr>
            <w:tcW w:w="632" w:type="pct"/>
            <w:vAlign w:val="center"/>
            <w:hideMark/>
          </w:tcPr>
          <w:p w14:paraId="0920C0F9"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CSU Credit Hours</w:t>
            </w:r>
          </w:p>
        </w:tc>
        <w:tc>
          <w:tcPr>
            <w:tcW w:w="1188" w:type="pct"/>
            <w:vAlign w:val="center"/>
            <w:hideMark/>
          </w:tcPr>
          <w:p w14:paraId="4897CB0D"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KSU Course</w:t>
            </w:r>
          </w:p>
        </w:tc>
        <w:tc>
          <w:tcPr>
            <w:tcW w:w="623" w:type="pct"/>
            <w:vAlign w:val="center"/>
            <w:hideMark/>
          </w:tcPr>
          <w:p w14:paraId="02558D37" w14:textId="77777777" w:rsidR="009B002A" w:rsidRPr="009B002A" w:rsidRDefault="009B002A" w:rsidP="00056045">
            <w:pPr>
              <w:jc w:val="center"/>
              <w:rPr>
                <w:rFonts w:ascii="National Book" w:hAnsi="National Book" w:cs="Arial"/>
                <w:color w:val="002060"/>
                <w:sz w:val="18"/>
                <w:szCs w:val="18"/>
              </w:rPr>
            </w:pPr>
            <w:r w:rsidRPr="009B002A">
              <w:rPr>
                <w:rFonts w:ascii="National Book" w:hAnsi="National Book" w:cs="Arial"/>
                <w:b/>
                <w:bCs/>
                <w:color w:val="002060"/>
                <w:sz w:val="18"/>
                <w:szCs w:val="18"/>
              </w:rPr>
              <w:t>KSU Credit Hours</w:t>
            </w:r>
          </w:p>
        </w:tc>
        <w:tc>
          <w:tcPr>
            <w:tcW w:w="671" w:type="pct"/>
            <w:vAlign w:val="center"/>
          </w:tcPr>
          <w:p w14:paraId="27172224" w14:textId="77777777" w:rsidR="009B002A" w:rsidRPr="009B002A" w:rsidRDefault="009B002A" w:rsidP="00056045">
            <w:pPr>
              <w:jc w:val="center"/>
              <w:rPr>
                <w:rFonts w:ascii="National Book" w:hAnsi="National Book" w:cs="Arial"/>
                <w:b/>
                <w:bCs/>
                <w:color w:val="002060"/>
                <w:sz w:val="18"/>
                <w:szCs w:val="18"/>
              </w:rPr>
            </w:pPr>
            <w:r w:rsidRPr="009B002A">
              <w:rPr>
                <w:rFonts w:ascii="National Book" w:hAnsi="National Book" w:cs="Arial"/>
                <w:b/>
                <w:bCs/>
                <w:color w:val="002060"/>
                <w:sz w:val="18"/>
                <w:szCs w:val="18"/>
              </w:rPr>
              <w:t>Upper Division</w:t>
            </w:r>
          </w:p>
        </w:tc>
      </w:tr>
      <w:tr w:rsidR="009B002A" w:rsidRPr="009B002A" w14:paraId="734705D0" w14:textId="77777777" w:rsidTr="00872639">
        <w:tc>
          <w:tcPr>
            <w:tcW w:w="1886" w:type="pct"/>
            <w:vAlign w:val="center"/>
          </w:tcPr>
          <w:p w14:paraId="472070E0" w14:textId="16E3E53D" w:rsidR="009B002A" w:rsidRPr="007607FD" w:rsidRDefault="002A6443" w:rsidP="00056045">
            <w:pPr>
              <w:rPr>
                <w:rFonts w:ascii="National Book" w:hAnsi="National Book" w:cs="Arial"/>
                <w:color w:val="002060"/>
              </w:rPr>
            </w:pPr>
            <w:r w:rsidRPr="007607FD">
              <w:rPr>
                <w:rFonts w:ascii="National Book" w:hAnsi="National Book" w:cs="Arial"/>
                <w:color w:val="002060"/>
              </w:rPr>
              <w:t>Law 511</w:t>
            </w:r>
            <w:r w:rsidR="009B002A" w:rsidRPr="007607FD">
              <w:rPr>
                <w:rFonts w:ascii="National Book" w:hAnsi="National Book" w:cs="Arial"/>
                <w:color w:val="002060"/>
              </w:rPr>
              <w:t xml:space="preserve"> </w:t>
            </w:r>
            <w:r w:rsidR="00F13831" w:rsidRPr="007607FD">
              <w:rPr>
                <w:rFonts w:ascii="National Book" w:hAnsi="National Book" w:cs="Arial"/>
                <w:color w:val="002060"/>
              </w:rPr>
              <w:t>Contracts</w:t>
            </w:r>
          </w:p>
        </w:tc>
        <w:tc>
          <w:tcPr>
            <w:tcW w:w="632" w:type="pct"/>
            <w:vAlign w:val="center"/>
          </w:tcPr>
          <w:p w14:paraId="429729AD" w14:textId="6F3BB30D" w:rsidR="009B002A" w:rsidRPr="00712E5B" w:rsidRDefault="008F171F" w:rsidP="00056045">
            <w:pPr>
              <w:jc w:val="center"/>
              <w:rPr>
                <w:rFonts w:ascii="National Book" w:hAnsi="National Book" w:cs="Arial"/>
                <w:color w:val="002060"/>
              </w:rPr>
            </w:pPr>
            <w:r w:rsidRPr="00712E5B">
              <w:rPr>
                <w:rFonts w:ascii="National Book" w:hAnsi="National Book" w:cs="Arial"/>
                <w:color w:val="002060"/>
              </w:rPr>
              <w:t>4</w:t>
            </w:r>
          </w:p>
        </w:tc>
        <w:tc>
          <w:tcPr>
            <w:tcW w:w="1188" w:type="pct"/>
            <w:vAlign w:val="center"/>
          </w:tcPr>
          <w:p w14:paraId="3C26A5B1"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31AF5AF5" w14:textId="4CCAF373" w:rsidR="009B002A" w:rsidRPr="009D04AC" w:rsidRDefault="009D04AC" w:rsidP="00056045">
            <w:pPr>
              <w:jc w:val="center"/>
              <w:rPr>
                <w:rFonts w:ascii="National Book" w:hAnsi="National Book" w:cs="Arial"/>
                <w:b/>
                <w:bCs/>
                <w:color w:val="002060"/>
              </w:rPr>
            </w:pPr>
            <w:r>
              <w:rPr>
                <w:rFonts w:ascii="National Book" w:hAnsi="National Book" w:cs="Arial"/>
                <w:color w:val="002060"/>
              </w:rPr>
              <w:t>4</w:t>
            </w:r>
          </w:p>
        </w:tc>
        <w:tc>
          <w:tcPr>
            <w:tcW w:w="671" w:type="pct"/>
            <w:vAlign w:val="center"/>
          </w:tcPr>
          <w:p w14:paraId="2F4132CF"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29747AD2" w14:textId="77777777" w:rsidTr="00872639">
        <w:tc>
          <w:tcPr>
            <w:tcW w:w="1886" w:type="pct"/>
          </w:tcPr>
          <w:p w14:paraId="06B6FBDF" w14:textId="4D2C36D8" w:rsidR="009B002A" w:rsidRPr="007607FD" w:rsidRDefault="00616CDF" w:rsidP="00056045">
            <w:pPr>
              <w:rPr>
                <w:rFonts w:ascii="National Book" w:hAnsi="National Book" w:cs="Arial"/>
                <w:color w:val="002060"/>
              </w:rPr>
            </w:pPr>
            <w:r w:rsidRPr="007607FD">
              <w:rPr>
                <w:rFonts w:ascii="National Book" w:hAnsi="National Book" w:cs="Arial"/>
                <w:color w:val="002060"/>
              </w:rPr>
              <w:t>Law 512</w:t>
            </w:r>
            <w:r w:rsidR="009B002A" w:rsidRPr="007607FD">
              <w:rPr>
                <w:rFonts w:ascii="National Book" w:hAnsi="National Book" w:cs="Arial"/>
                <w:color w:val="002060"/>
              </w:rPr>
              <w:t xml:space="preserve"> </w:t>
            </w:r>
            <w:r w:rsidR="008F171F" w:rsidRPr="007607FD">
              <w:rPr>
                <w:rFonts w:ascii="National Book" w:hAnsi="National Book" w:cs="Arial"/>
                <w:color w:val="002060"/>
              </w:rPr>
              <w:t>Torts</w:t>
            </w:r>
          </w:p>
        </w:tc>
        <w:tc>
          <w:tcPr>
            <w:tcW w:w="632" w:type="pct"/>
          </w:tcPr>
          <w:p w14:paraId="34E93E81" w14:textId="17C416CA" w:rsidR="009B002A" w:rsidRPr="00712E5B" w:rsidRDefault="008F171F" w:rsidP="00056045">
            <w:pPr>
              <w:jc w:val="center"/>
              <w:rPr>
                <w:rFonts w:ascii="National Book" w:hAnsi="National Book" w:cs="Arial"/>
                <w:color w:val="002060"/>
              </w:rPr>
            </w:pPr>
            <w:r w:rsidRPr="00712E5B">
              <w:rPr>
                <w:rFonts w:ascii="National Book" w:hAnsi="National Book" w:cs="Arial"/>
                <w:color w:val="002060"/>
              </w:rPr>
              <w:t>4</w:t>
            </w:r>
          </w:p>
        </w:tc>
        <w:tc>
          <w:tcPr>
            <w:tcW w:w="1188" w:type="pct"/>
          </w:tcPr>
          <w:p w14:paraId="730F9FF2"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3977F2E3" w14:textId="58188047" w:rsidR="009B002A" w:rsidRPr="009D04AC" w:rsidRDefault="009D04AC" w:rsidP="00056045">
            <w:pPr>
              <w:jc w:val="center"/>
              <w:rPr>
                <w:rFonts w:ascii="National Book" w:hAnsi="National Book" w:cs="Arial"/>
                <w:b/>
                <w:bCs/>
                <w:color w:val="002060"/>
              </w:rPr>
            </w:pPr>
            <w:r>
              <w:rPr>
                <w:rFonts w:ascii="National Book" w:hAnsi="National Book" w:cs="Arial"/>
                <w:color w:val="002060"/>
              </w:rPr>
              <w:t>4</w:t>
            </w:r>
          </w:p>
        </w:tc>
        <w:tc>
          <w:tcPr>
            <w:tcW w:w="671" w:type="pct"/>
          </w:tcPr>
          <w:p w14:paraId="49ADBE90"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13A47E36" w14:textId="77777777" w:rsidTr="00872639">
        <w:tc>
          <w:tcPr>
            <w:tcW w:w="1886" w:type="pct"/>
          </w:tcPr>
          <w:p w14:paraId="7498A254" w14:textId="3EF3CFCF" w:rsidR="009B002A" w:rsidRPr="007607FD" w:rsidRDefault="00616CDF" w:rsidP="00056045">
            <w:pPr>
              <w:rPr>
                <w:rFonts w:ascii="National Book" w:hAnsi="National Book" w:cs="Arial"/>
                <w:color w:val="002060"/>
              </w:rPr>
            </w:pPr>
            <w:r w:rsidRPr="007607FD">
              <w:rPr>
                <w:rFonts w:ascii="National Book" w:hAnsi="National Book" w:cs="Arial"/>
                <w:color w:val="002060"/>
              </w:rPr>
              <w:t>Law 515</w:t>
            </w:r>
            <w:r w:rsidR="009B002A" w:rsidRPr="007607FD">
              <w:rPr>
                <w:rFonts w:ascii="National Book" w:hAnsi="National Book" w:cs="Arial"/>
                <w:color w:val="002060"/>
              </w:rPr>
              <w:t xml:space="preserve"> </w:t>
            </w:r>
            <w:r w:rsidR="008F171F" w:rsidRPr="007607FD">
              <w:rPr>
                <w:rFonts w:ascii="National Book" w:hAnsi="National Book" w:cs="Arial"/>
                <w:color w:val="002060"/>
              </w:rPr>
              <w:t>Legis</w:t>
            </w:r>
            <w:r w:rsidR="006F1E2B" w:rsidRPr="007607FD">
              <w:rPr>
                <w:rFonts w:ascii="National Book" w:hAnsi="National Book" w:cs="Arial"/>
                <w:color w:val="002060"/>
              </w:rPr>
              <w:t>lation/Regulation</w:t>
            </w:r>
          </w:p>
        </w:tc>
        <w:tc>
          <w:tcPr>
            <w:tcW w:w="632" w:type="pct"/>
          </w:tcPr>
          <w:p w14:paraId="1E985AC4" w14:textId="12067CA9" w:rsidR="009B002A" w:rsidRPr="00712E5B" w:rsidRDefault="006F1E2B" w:rsidP="00056045">
            <w:pPr>
              <w:jc w:val="center"/>
              <w:rPr>
                <w:rFonts w:ascii="National Book" w:hAnsi="National Book" w:cs="Arial"/>
                <w:color w:val="002060"/>
              </w:rPr>
            </w:pPr>
            <w:r w:rsidRPr="00712E5B">
              <w:rPr>
                <w:rFonts w:ascii="National Book" w:hAnsi="National Book" w:cs="Arial"/>
                <w:color w:val="002060"/>
              </w:rPr>
              <w:t>4</w:t>
            </w:r>
          </w:p>
        </w:tc>
        <w:tc>
          <w:tcPr>
            <w:tcW w:w="1188" w:type="pct"/>
          </w:tcPr>
          <w:p w14:paraId="55DEDA8F"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6173731E" w14:textId="3473196F" w:rsidR="009B002A" w:rsidRPr="009D04AC" w:rsidRDefault="009D04AC" w:rsidP="00056045">
            <w:pPr>
              <w:jc w:val="center"/>
              <w:rPr>
                <w:rFonts w:ascii="National Book" w:hAnsi="National Book" w:cs="Arial"/>
                <w:b/>
                <w:bCs/>
                <w:color w:val="002060"/>
              </w:rPr>
            </w:pPr>
            <w:r>
              <w:rPr>
                <w:rFonts w:ascii="National Book" w:hAnsi="National Book" w:cs="Arial"/>
                <w:color w:val="002060"/>
              </w:rPr>
              <w:t>4</w:t>
            </w:r>
          </w:p>
        </w:tc>
        <w:tc>
          <w:tcPr>
            <w:tcW w:w="671" w:type="pct"/>
          </w:tcPr>
          <w:p w14:paraId="25143791"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7B5AE887" w14:textId="77777777" w:rsidTr="00872639">
        <w:tc>
          <w:tcPr>
            <w:tcW w:w="1886" w:type="pct"/>
          </w:tcPr>
          <w:p w14:paraId="288A8A80" w14:textId="0C30513A" w:rsidR="009B002A" w:rsidRPr="00DB2566" w:rsidRDefault="007607FD" w:rsidP="00056045">
            <w:pPr>
              <w:rPr>
                <w:rFonts w:ascii="National Book" w:hAnsi="National Book" w:cs="Arial"/>
                <w:color w:val="002060"/>
                <w:highlight w:val="yellow"/>
              </w:rPr>
            </w:pPr>
            <w:r w:rsidRPr="009B3019">
              <w:rPr>
                <w:rFonts w:ascii="National Book" w:hAnsi="National Book" w:cs="Arial"/>
                <w:color w:val="002060"/>
              </w:rPr>
              <w:t>Law 504</w:t>
            </w:r>
            <w:r w:rsidR="009B002A" w:rsidRPr="009B3019">
              <w:rPr>
                <w:rFonts w:ascii="National Book" w:hAnsi="National Book" w:cs="Arial"/>
                <w:color w:val="002060"/>
              </w:rPr>
              <w:t xml:space="preserve"> </w:t>
            </w:r>
            <w:r w:rsidR="006F1E2B" w:rsidRPr="009B3019">
              <w:rPr>
                <w:rFonts w:ascii="National Book" w:hAnsi="National Book" w:cs="Arial"/>
                <w:color w:val="002060"/>
              </w:rPr>
              <w:t>Legal Writing</w:t>
            </w:r>
          </w:p>
        </w:tc>
        <w:tc>
          <w:tcPr>
            <w:tcW w:w="632" w:type="pct"/>
          </w:tcPr>
          <w:p w14:paraId="65F022C5" w14:textId="2052A74C" w:rsidR="009B002A" w:rsidRPr="00712E5B" w:rsidRDefault="006F1E2B" w:rsidP="00056045">
            <w:pPr>
              <w:jc w:val="center"/>
              <w:rPr>
                <w:rFonts w:ascii="National Book" w:hAnsi="National Book" w:cs="Arial"/>
                <w:color w:val="002060"/>
              </w:rPr>
            </w:pPr>
            <w:r w:rsidRPr="00712E5B">
              <w:rPr>
                <w:rFonts w:ascii="National Book" w:hAnsi="National Book" w:cs="Arial"/>
                <w:color w:val="002060"/>
              </w:rPr>
              <w:t>3</w:t>
            </w:r>
          </w:p>
        </w:tc>
        <w:tc>
          <w:tcPr>
            <w:tcW w:w="1188" w:type="pct"/>
          </w:tcPr>
          <w:p w14:paraId="4872CA57"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76C93F39" w14:textId="2238DEA0" w:rsidR="009B002A" w:rsidRPr="009D04AC" w:rsidRDefault="009D04AC" w:rsidP="00056045">
            <w:pPr>
              <w:jc w:val="center"/>
              <w:rPr>
                <w:rFonts w:ascii="National Book" w:hAnsi="National Book" w:cs="Arial"/>
                <w:color w:val="002060"/>
              </w:rPr>
            </w:pPr>
            <w:r>
              <w:rPr>
                <w:rFonts w:ascii="National Book" w:hAnsi="National Book" w:cs="Arial"/>
                <w:color w:val="002060"/>
              </w:rPr>
              <w:t>3</w:t>
            </w:r>
          </w:p>
        </w:tc>
        <w:tc>
          <w:tcPr>
            <w:tcW w:w="671" w:type="pct"/>
          </w:tcPr>
          <w:p w14:paraId="218B62D2"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669E6292" w14:textId="77777777" w:rsidTr="00872639">
        <w:tc>
          <w:tcPr>
            <w:tcW w:w="1886" w:type="pct"/>
          </w:tcPr>
          <w:p w14:paraId="699785DE" w14:textId="16F7A2B8" w:rsidR="009B002A" w:rsidRPr="00DB2566" w:rsidRDefault="006F1E2B" w:rsidP="00056045">
            <w:pPr>
              <w:rPr>
                <w:rFonts w:ascii="National Book" w:hAnsi="National Book" w:cs="Arial"/>
                <w:color w:val="002060"/>
                <w:highlight w:val="yellow"/>
              </w:rPr>
            </w:pPr>
            <w:r w:rsidRPr="002120A6">
              <w:rPr>
                <w:rFonts w:ascii="National Book" w:hAnsi="National Book" w:cs="Arial"/>
                <w:color w:val="002060"/>
              </w:rPr>
              <w:t>Professional Identity Formation (year</w:t>
            </w:r>
            <w:r w:rsidR="007F3D70" w:rsidRPr="002120A6">
              <w:rPr>
                <w:rFonts w:ascii="National Book" w:hAnsi="National Book" w:cs="Arial"/>
                <w:color w:val="002060"/>
              </w:rPr>
              <w:t>-long course)</w:t>
            </w:r>
          </w:p>
        </w:tc>
        <w:tc>
          <w:tcPr>
            <w:tcW w:w="632" w:type="pct"/>
          </w:tcPr>
          <w:p w14:paraId="74F7752E" w14:textId="2FA2C985" w:rsidR="009B002A" w:rsidRPr="00712E5B" w:rsidRDefault="006F1E2B" w:rsidP="00056045">
            <w:pPr>
              <w:jc w:val="center"/>
              <w:rPr>
                <w:rFonts w:ascii="National Book" w:hAnsi="National Book" w:cs="Arial"/>
                <w:color w:val="002060"/>
              </w:rPr>
            </w:pPr>
            <w:r w:rsidRPr="00712E5B">
              <w:rPr>
                <w:rFonts w:ascii="National Book" w:hAnsi="National Book" w:cs="Arial"/>
                <w:color w:val="002060"/>
              </w:rPr>
              <w:t>1</w:t>
            </w:r>
          </w:p>
        </w:tc>
        <w:tc>
          <w:tcPr>
            <w:tcW w:w="1188" w:type="pct"/>
          </w:tcPr>
          <w:p w14:paraId="54575641"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3594CEDC" w14:textId="66B3C0FA" w:rsidR="009B002A" w:rsidRPr="009D04AC" w:rsidRDefault="009D04AC" w:rsidP="00056045">
            <w:pPr>
              <w:jc w:val="center"/>
              <w:rPr>
                <w:rFonts w:ascii="National Book" w:hAnsi="National Book" w:cs="Arial"/>
                <w:color w:val="002060"/>
              </w:rPr>
            </w:pPr>
            <w:r>
              <w:rPr>
                <w:rFonts w:ascii="National Book" w:hAnsi="National Book" w:cs="Arial"/>
                <w:color w:val="002060"/>
              </w:rPr>
              <w:t>1</w:t>
            </w:r>
          </w:p>
        </w:tc>
        <w:tc>
          <w:tcPr>
            <w:tcW w:w="671" w:type="pct"/>
          </w:tcPr>
          <w:p w14:paraId="28D0A032"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1623E42C" w14:textId="77777777" w:rsidTr="00872639">
        <w:tc>
          <w:tcPr>
            <w:tcW w:w="1886" w:type="pct"/>
          </w:tcPr>
          <w:p w14:paraId="65387505" w14:textId="2C249B41" w:rsidR="009B002A" w:rsidRPr="00DB2566" w:rsidRDefault="00E463EB" w:rsidP="00056045">
            <w:pPr>
              <w:rPr>
                <w:rFonts w:ascii="National Book" w:hAnsi="National Book" w:cs="Arial"/>
                <w:color w:val="002060"/>
                <w:highlight w:val="yellow"/>
              </w:rPr>
            </w:pPr>
            <w:r w:rsidRPr="00E463EB">
              <w:rPr>
                <w:rFonts w:ascii="National Book" w:hAnsi="National Book" w:cs="Arial"/>
                <w:color w:val="002060"/>
              </w:rPr>
              <w:t>Law 514</w:t>
            </w:r>
            <w:r w:rsidR="009B002A" w:rsidRPr="00E463EB">
              <w:rPr>
                <w:rFonts w:ascii="National Book" w:hAnsi="National Book" w:cs="Arial"/>
                <w:color w:val="002060"/>
              </w:rPr>
              <w:t xml:space="preserve"> </w:t>
            </w:r>
            <w:r w:rsidR="007F3D70" w:rsidRPr="00E463EB">
              <w:rPr>
                <w:rFonts w:ascii="National Book" w:hAnsi="National Book" w:cs="Arial"/>
                <w:color w:val="002060"/>
              </w:rPr>
              <w:t>Property</w:t>
            </w:r>
          </w:p>
        </w:tc>
        <w:tc>
          <w:tcPr>
            <w:tcW w:w="632" w:type="pct"/>
          </w:tcPr>
          <w:p w14:paraId="41EE35EE" w14:textId="5DE0F4F0" w:rsidR="009B002A" w:rsidRPr="00712E5B" w:rsidRDefault="007F3D70" w:rsidP="00056045">
            <w:pPr>
              <w:jc w:val="center"/>
              <w:rPr>
                <w:rFonts w:ascii="National Book" w:hAnsi="National Book" w:cs="Arial"/>
                <w:color w:val="002060"/>
              </w:rPr>
            </w:pPr>
            <w:r w:rsidRPr="00712E5B">
              <w:rPr>
                <w:rFonts w:ascii="National Book" w:hAnsi="National Book" w:cs="Arial"/>
                <w:color w:val="002060"/>
              </w:rPr>
              <w:t>4</w:t>
            </w:r>
          </w:p>
        </w:tc>
        <w:tc>
          <w:tcPr>
            <w:tcW w:w="1188" w:type="pct"/>
          </w:tcPr>
          <w:p w14:paraId="6A97C1A0"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5AEC12FB" w14:textId="0E065FDC" w:rsidR="009B002A" w:rsidRPr="009D04AC" w:rsidRDefault="009D04AC" w:rsidP="00056045">
            <w:pPr>
              <w:jc w:val="center"/>
              <w:rPr>
                <w:rFonts w:ascii="National Book" w:hAnsi="National Book" w:cs="Arial"/>
                <w:color w:val="002060"/>
              </w:rPr>
            </w:pPr>
            <w:r>
              <w:rPr>
                <w:rFonts w:ascii="National Book" w:hAnsi="National Book" w:cs="Arial"/>
                <w:color w:val="002060"/>
              </w:rPr>
              <w:t>4</w:t>
            </w:r>
          </w:p>
        </w:tc>
        <w:tc>
          <w:tcPr>
            <w:tcW w:w="671" w:type="pct"/>
          </w:tcPr>
          <w:p w14:paraId="2DA10AB1"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16A8902F" w14:textId="77777777" w:rsidTr="00872639">
        <w:tc>
          <w:tcPr>
            <w:tcW w:w="1886" w:type="pct"/>
          </w:tcPr>
          <w:p w14:paraId="79F5247A" w14:textId="28190EA7" w:rsidR="009B002A" w:rsidRPr="00DB2566" w:rsidRDefault="003D7D83" w:rsidP="00056045">
            <w:pPr>
              <w:rPr>
                <w:rFonts w:ascii="National Book" w:hAnsi="National Book" w:cs="Arial"/>
                <w:color w:val="002060"/>
                <w:highlight w:val="yellow"/>
              </w:rPr>
            </w:pPr>
            <w:r w:rsidRPr="003D7D83">
              <w:rPr>
                <w:rFonts w:ascii="National Book" w:hAnsi="National Book" w:cs="Arial"/>
                <w:color w:val="002060"/>
              </w:rPr>
              <w:t>Law 506</w:t>
            </w:r>
            <w:r w:rsidR="009B002A" w:rsidRPr="003D7D83">
              <w:rPr>
                <w:rFonts w:ascii="National Book" w:hAnsi="National Book" w:cs="Arial"/>
                <w:color w:val="002060"/>
              </w:rPr>
              <w:t xml:space="preserve"> </w:t>
            </w:r>
            <w:r w:rsidR="007F3D70" w:rsidRPr="003D7D83">
              <w:rPr>
                <w:rFonts w:ascii="National Book" w:hAnsi="National Book" w:cs="Arial"/>
                <w:color w:val="002060"/>
              </w:rPr>
              <w:t>Criminal Law</w:t>
            </w:r>
          </w:p>
        </w:tc>
        <w:tc>
          <w:tcPr>
            <w:tcW w:w="632" w:type="pct"/>
          </w:tcPr>
          <w:p w14:paraId="4C855AE0" w14:textId="2FF3E854" w:rsidR="009B002A" w:rsidRPr="00712E5B" w:rsidRDefault="007F3D70" w:rsidP="00056045">
            <w:pPr>
              <w:jc w:val="center"/>
              <w:rPr>
                <w:rFonts w:ascii="National Book" w:hAnsi="National Book" w:cs="Arial"/>
                <w:color w:val="002060"/>
              </w:rPr>
            </w:pPr>
            <w:r w:rsidRPr="00712E5B">
              <w:rPr>
                <w:rFonts w:ascii="National Book" w:hAnsi="National Book" w:cs="Arial"/>
                <w:color w:val="002060"/>
              </w:rPr>
              <w:t>3</w:t>
            </w:r>
          </w:p>
        </w:tc>
        <w:tc>
          <w:tcPr>
            <w:tcW w:w="1188" w:type="pct"/>
          </w:tcPr>
          <w:p w14:paraId="32FC1546"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0BC8E65D" w14:textId="5C5AF827" w:rsidR="009B002A" w:rsidRPr="009D04AC" w:rsidRDefault="009D04AC" w:rsidP="00056045">
            <w:pPr>
              <w:jc w:val="center"/>
              <w:rPr>
                <w:rFonts w:ascii="National Book" w:hAnsi="National Book" w:cs="Arial"/>
                <w:color w:val="002060"/>
              </w:rPr>
            </w:pPr>
            <w:r>
              <w:rPr>
                <w:rFonts w:ascii="National Book" w:hAnsi="National Book" w:cs="Arial"/>
                <w:color w:val="002060"/>
              </w:rPr>
              <w:t>3</w:t>
            </w:r>
          </w:p>
        </w:tc>
        <w:tc>
          <w:tcPr>
            <w:tcW w:w="671" w:type="pct"/>
          </w:tcPr>
          <w:p w14:paraId="353A3FA6"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552B9623" w14:textId="77777777" w:rsidTr="00872639">
        <w:tc>
          <w:tcPr>
            <w:tcW w:w="1886" w:type="pct"/>
          </w:tcPr>
          <w:p w14:paraId="5BB01C7C" w14:textId="02884335" w:rsidR="009B002A" w:rsidRPr="00DB2566" w:rsidRDefault="006E09AC" w:rsidP="00056045">
            <w:pPr>
              <w:rPr>
                <w:rFonts w:ascii="National Book" w:hAnsi="National Book" w:cs="Arial"/>
                <w:color w:val="002060"/>
                <w:highlight w:val="yellow"/>
              </w:rPr>
            </w:pPr>
            <w:r w:rsidRPr="006E09AC">
              <w:rPr>
                <w:rFonts w:ascii="National Book" w:hAnsi="National Book" w:cs="Arial"/>
                <w:color w:val="002060"/>
              </w:rPr>
              <w:t>Law 513</w:t>
            </w:r>
            <w:r w:rsidR="009B002A" w:rsidRPr="006E09AC">
              <w:rPr>
                <w:rFonts w:ascii="National Book" w:hAnsi="National Book" w:cs="Arial"/>
                <w:color w:val="002060"/>
              </w:rPr>
              <w:t xml:space="preserve"> </w:t>
            </w:r>
            <w:r w:rsidR="007F3D70" w:rsidRPr="006E09AC">
              <w:rPr>
                <w:rFonts w:ascii="National Book" w:hAnsi="National Book" w:cs="Arial"/>
                <w:color w:val="002060"/>
              </w:rPr>
              <w:t>Civil Procedure</w:t>
            </w:r>
          </w:p>
        </w:tc>
        <w:tc>
          <w:tcPr>
            <w:tcW w:w="632" w:type="pct"/>
          </w:tcPr>
          <w:p w14:paraId="0E41B0D8" w14:textId="32845FF4" w:rsidR="009B002A" w:rsidRPr="00712E5B" w:rsidRDefault="007F3D70" w:rsidP="00056045">
            <w:pPr>
              <w:jc w:val="center"/>
              <w:rPr>
                <w:rFonts w:ascii="National Book" w:hAnsi="National Book" w:cs="Arial"/>
                <w:color w:val="002060"/>
              </w:rPr>
            </w:pPr>
            <w:r w:rsidRPr="00712E5B">
              <w:rPr>
                <w:rFonts w:ascii="National Book" w:hAnsi="National Book" w:cs="Arial"/>
                <w:color w:val="002060"/>
              </w:rPr>
              <w:t>4</w:t>
            </w:r>
          </w:p>
        </w:tc>
        <w:tc>
          <w:tcPr>
            <w:tcW w:w="1188" w:type="pct"/>
          </w:tcPr>
          <w:p w14:paraId="092A023F"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2BA4F212" w14:textId="6F1B5A1E" w:rsidR="009B002A" w:rsidRPr="009D04AC" w:rsidRDefault="009D04AC" w:rsidP="00056045">
            <w:pPr>
              <w:jc w:val="center"/>
              <w:rPr>
                <w:rFonts w:ascii="National Book" w:hAnsi="National Book" w:cs="Arial"/>
                <w:color w:val="002060"/>
              </w:rPr>
            </w:pPr>
            <w:r>
              <w:rPr>
                <w:rFonts w:ascii="National Book" w:hAnsi="National Book" w:cs="Arial"/>
                <w:color w:val="002060"/>
              </w:rPr>
              <w:t>4</w:t>
            </w:r>
          </w:p>
        </w:tc>
        <w:tc>
          <w:tcPr>
            <w:tcW w:w="671" w:type="pct"/>
          </w:tcPr>
          <w:p w14:paraId="71E76571"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tr w:rsidR="009B002A" w:rsidRPr="009B002A" w14:paraId="151E29D2" w14:textId="77777777" w:rsidTr="00872639">
        <w:tc>
          <w:tcPr>
            <w:tcW w:w="1886" w:type="pct"/>
          </w:tcPr>
          <w:p w14:paraId="042BA0C0" w14:textId="6334E10E" w:rsidR="009B002A" w:rsidRPr="00DB2566" w:rsidRDefault="009B3019" w:rsidP="00056045">
            <w:pPr>
              <w:rPr>
                <w:rFonts w:ascii="National Book" w:hAnsi="National Book" w:cs="Arial"/>
                <w:color w:val="002060"/>
                <w:highlight w:val="yellow"/>
              </w:rPr>
            </w:pPr>
            <w:r w:rsidRPr="009B3019">
              <w:rPr>
                <w:rFonts w:ascii="National Book" w:hAnsi="National Book" w:cs="Arial"/>
                <w:color w:val="002060"/>
              </w:rPr>
              <w:t>Law 504</w:t>
            </w:r>
            <w:r w:rsidR="009B002A" w:rsidRPr="009B3019">
              <w:rPr>
                <w:rFonts w:ascii="National Book" w:hAnsi="National Book" w:cs="Arial"/>
                <w:color w:val="002060"/>
              </w:rPr>
              <w:t xml:space="preserve"> </w:t>
            </w:r>
            <w:r w:rsidR="007F3D70" w:rsidRPr="009B3019">
              <w:rPr>
                <w:rFonts w:ascii="National Book" w:hAnsi="National Book" w:cs="Arial"/>
                <w:color w:val="002060"/>
              </w:rPr>
              <w:t>Legal Writing</w:t>
            </w:r>
          </w:p>
        </w:tc>
        <w:tc>
          <w:tcPr>
            <w:tcW w:w="632" w:type="pct"/>
          </w:tcPr>
          <w:p w14:paraId="18C285AC" w14:textId="4264100D" w:rsidR="009B002A" w:rsidRPr="00712E5B" w:rsidRDefault="007F3D70" w:rsidP="00056045">
            <w:pPr>
              <w:jc w:val="center"/>
              <w:rPr>
                <w:rFonts w:ascii="National Book" w:hAnsi="National Book" w:cs="Arial"/>
                <w:color w:val="002060"/>
              </w:rPr>
            </w:pPr>
            <w:r w:rsidRPr="00712E5B">
              <w:rPr>
                <w:rFonts w:ascii="National Book" w:hAnsi="National Book" w:cs="Arial"/>
                <w:color w:val="002060"/>
              </w:rPr>
              <w:t>3</w:t>
            </w:r>
          </w:p>
        </w:tc>
        <w:tc>
          <w:tcPr>
            <w:tcW w:w="1188" w:type="pct"/>
          </w:tcPr>
          <w:p w14:paraId="798ED97E" w14:textId="77777777" w:rsidR="009B002A" w:rsidRPr="00712E5B" w:rsidRDefault="009B002A" w:rsidP="00056045">
            <w:pPr>
              <w:rPr>
                <w:rFonts w:ascii="National Book" w:hAnsi="National Book" w:cs="Arial"/>
                <w:color w:val="002060"/>
              </w:rPr>
            </w:pPr>
            <w:r w:rsidRPr="00712E5B">
              <w:rPr>
                <w:rFonts w:ascii="National Book" w:hAnsi="National Book" w:cs="Arial"/>
                <w:color w:val="002060"/>
              </w:rPr>
              <w:t>TRAN 4X000</w:t>
            </w:r>
          </w:p>
        </w:tc>
        <w:tc>
          <w:tcPr>
            <w:tcW w:w="623" w:type="pct"/>
          </w:tcPr>
          <w:p w14:paraId="783AB7F2" w14:textId="188B79BC" w:rsidR="009B002A" w:rsidRPr="009D04AC" w:rsidRDefault="009D04AC" w:rsidP="00056045">
            <w:pPr>
              <w:jc w:val="center"/>
              <w:rPr>
                <w:rFonts w:ascii="National Book" w:hAnsi="National Book" w:cs="Arial"/>
                <w:color w:val="002060"/>
              </w:rPr>
            </w:pPr>
            <w:r>
              <w:rPr>
                <w:rFonts w:ascii="National Book" w:hAnsi="National Book" w:cs="Arial"/>
                <w:color w:val="002060"/>
              </w:rPr>
              <w:t>3</w:t>
            </w:r>
          </w:p>
        </w:tc>
        <w:tc>
          <w:tcPr>
            <w:tcW w:w="671" w:type="pct"/>
          </w:tcPr>
          <w:p w14:paraId="7FAFC4CF" w14:textId="77777777" w:rsidR="009B002A" w:rsidRPr="00712E5B" w:rsidRDefault="009B002A" w:rsidP="00056045">
            <w:pPr>
              <w:jc w:val="center"/>
              <w:rPr>
                <w:rFonts w:ascii="National Book" w:hAnsi="National Book" w:cs="Arial"/>
                <w:color w:val="002060"/>
              </w:rPr>
            </w:pPr>
            <w:r w:rsidRPr="00712E5B">
              <w:rPr>
                <w:rFonts w:ascii="National Book" w:hAnsi="National Book" w:cs="Arial"/>
                <w:color w:val="002060"/>
              </w:rPr>
              <w:t>■</w:t>
            </w:r>
          </w:p>
        </w:tc>
      </w:tr>
      <w:bookmarkEnd w:id="0"/>
    </w:tbl>
    <w:p w14:paraId="516000DD" w14:textId="77777777" w:rsidR="005A5BDC" w:rsidRDefault="005A5BDC" w:rsidP="00CF7DC2">
      <w:pPr>
        <w:pStyle w:val="Heading1"/>
        <w:rPr>
          <w:rFonts w:ascii="National Book" w:hAnsi="National Book" w:cs="Arial"/>
          <w:b w:val="0"/>
          <w:bCs/>
          <w:sz w:val="24"/>
          <w:szCs w:val="24"/>
        </w:rPr>
      </w:pPr>
    </w:p>
    <w:p w14:paraId="142C01C8" w14:textId="13A2388C" w:rsidR="00380CC8" w:rsidRDefault="005A5BDC" w:rsidP="00CF7DC2">
      <w:pPr>
        <w:pStyle w:val="Heading1"/>
        <w:rPr>
          <w:rFonts w:ascii="National Book" w:hAnsi="National Book" w:cs="Arial"/>
          <w:b w:val="0"/>
          <w:bCs/>
          <w:sz w:val="24"/>
          <w:szCs w:val="24"/>
        </w:rPr>
      </w:pPr>
      <w:r w:rsidRPr="005A5BDC">
        <w:rPr>
          <w:rFonts w:ascii="National Book" w:hAnsi="National Book" w:cs="Arial"/>
          <w:b w:val="0"/>
          <w:bCs/>
          <w:sz w:val="24"/>
          <w:szCs w:val="24"/>
        </w:rPr>
        <w:t>Total Credit Hours Transferred from CSU: Minimum 30 (12-15 needed to reach 120 total credit hours for Bachelor of Business Administration in General Business, dependent upon number of hours completed prior to transfer to CSU</w:t>
      </w:r>
    </w:p>
    <w:p w14:paraId="5428AAF9" w14:textId="3733E674" w:rsidR="005A5BDC" w:rsidRPr="005A5BDC" w:rsidRDefault="005A5BDC" w:rsidP="005A5BDC">
      <w:pPr>
        <w:jc w:val="center"/>
        <w:rPr>
          <w:color w:val="002060"/>
        </w:rPr>
      </w:pPr>
      <w:r w:rsidRPr="005A5BDC">
        <w:rPr>
          <w:rFonts w:ascii="National Book" w:hAnsi="National Book" w:cs="Arial"/>
          <w:color w:val="002060"/>
        </w:rPr>
        <w:t>Minimum 120 Total Credit Hours to Graduate with Bachelor of Business Administration in General Business, including CSU transfer coursework, from Kent State University</w:t>
      </w:r>
    </w:p>
    <w:p w14:paraId="396B89AC" w14:textId="77777777" w:rsidR="00380CC8" w:rsidRDefault="00380CC8">
      <w:pPr>
        <w:rPr>
          <w:rFonts w:ascii="National-Black"/>
          <w:b/>
          <w:color w:val="002060"/>
          <w:spacing w:val="4"/>
          <w:sz w:val="34"/>
          <w:szCs w:val="8"/>
        </w:rPr>
      </w:pPr>
      <w:r>
        <w:br w:type="page"/>
      </w:r>
    </w:p>
    <w:p w14:paraId="6E3D0F71" w14:textId="77777777" w:rsidR="0004408F" w:rsidRDefault="0004408F" w:rsidP="00CF7DC2">
      <w:pPr>
        <w:pStyle w:val="Heading1"/>
      </w:pPr>
    </w:p>
    <w:p w14:paraId="37036226" w14:textId="7EEE39CA" w:rsidR="00DB4CE8" w:rsidRPr="00DB4CE8" w:rsidRDefault="00190474" w:rsidP="00CF7DC2">
      <w:pPr>
        <w:pStyle w:val="Heading1"/>
      </w:pPr>
      <w:r>
        <w:t>C</w:t>
      </w:r>
      <w:r w:rsidR="00CF7DC2" w:rsidRPr="00DB4CE8">
        <w:t xml:space="preserve">SU </w:t>
      </w:r>
      <w:r w:rsidR="00CF7DC2">
        <w:t>Law</w:t>
      </w:r>
      <w:r w:rsidR="00CF7DC2" w:rsidRPr="00DB4CE8">
        <w:t xml:space="preserve"> JD 3 + 3</w:t>
      </w:r>
    </w:p>
    <w:p w14:paraId="5F68B972" w14:textId="31490EC5" w:rsidR="00DB4CE8" w:rsidRDefault="00CF7DC2" w:rsidP="00CF7DC2">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CB2A44" w14:paraId="05499FE0" w14:textId="77777777" w:rsidTr="00872639">
        <w:tc>
          <w:tcPr>
            <w:tcW w:w="1255" w:type="dxa"/>
          </w:tcPr>
          <w:p w14:paraId="57CFE3B8" w14:textId="77777777" w:rsidR="00CB2A44" w:rsidRPr="002D4294" w:rsidRDefault="00CB2A44" w:rsidP="0001433A">
            <w:pPr>
              <w:rPr>
                <w:rFonts w:ascii="National Book" w:hAnsi="National Book"/>
                <w:bCs/>
                <w:i/>
                <w:iCs/>
                <w:color w:val="002060"/>
              </w:rPr>
            </w:pPr>
            <w:bookmarkStart w:id="1" w:name="_Hlk124322433"/>
            <w:r w:rsidRPr="002D4294">
              <w:rPr>
                <w:rFonts w:ascii="National Book" w:hAnsi="National Book"/>
                <w:bCs/>
                <w:i/>
                <w:iCs/>
                <w:color w:val="002060"/>
              </w:rPr>
              <w:t>While a Kent State University Student</w:t>
            </w:r>
          </w:p>
        </w:tc>
        <w:tc>
          <w:tcPr>
            <w:tcW w:w="8460" w:type="dxa"/>
          </w:tcPr>
          <w:p w14:paraId="5D600134" w14:textId="73D98421" w:rsidR="00CB2A44" w:rsidRPr="004C1601" w:rsidRDefault="00CB2A44" w:rsidP="00CB2A44">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5B2404">
                <w:rPr>
                  <w:rStyle w:val="Hyperlink"/>
                  <w:rFonts w:ascii="National Book" w:hAnsi="National Book"/>
                  <w:bCs/>
                </w:rPr>
                <w:t>CSU Law’s FAQ sheet</w:t>
              </w:r>
            </w:hyperlink>
            <w:r w:rsidRPr="000756F7">
              <w:rPr>
                <w:rFonts w:ascii="National Book" w:hAnsi="National Book"/>
                <w:bCs/>
                <w:color w:val="002060"/>
              </w:rPr>
              <w:t>.</w:t>
            </w:r>
            <w:r w:rsidRPr="004C1601">
              <w:rPr>
                <w:rFonts w:ascii="National Book" w:hAnsi="National Book"/>
                <w:bCs/>
                <w:color w:val="002060"/>
              </w:rPr>
              <w:t xml:space="preserve"> </w:t>
            </w:r>
          </w:p>
          <w:p w14:paraId="471B0F4B" w14:textId="6988CB28"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6414EA">
                <w:rPr>
                  <w:rStyle w:val="Hyperlink"/>
                  <w:rFonts w:ascii="National Book" w:hAnsi="National Book"/>
                  <w:bCs/>
                </w:rPr>
                <w:t>3+3 Program Interest Form</w:t>
              </w:r>
            </w:hyperlink>
            <w:r w:rsidR="005556C6" w:rsidRPr="006414EA">
              <w:rPr>
                <w:rStyle w:val="Hyperlink"/>
                <w:rFonts w:ascii="National Book" w:hAnsi="National Book"/>
                <w:bCs/>
              </w:rPr>
              <w:t xml:space="preserve"> </w:t>
            </w:r>
            <w:r w:rsidR="005556C6" w:rsidRPr="006414EA">
              <w:rPr>
                <w:rFonts w:ascii="National Book" w:hAnsi="National Book"/>
                <w:color w:val="002060"/>
              </w:rPr>
              <w:t>a</w:t>
            </w:r>
            <w:r w:rsidR="005556C6">
              <w:rPr>
                <w:rFonts w:ascii="National Book" w:hAnsi="National Book"/>
                <w:color w:val="002060"/>
              </w:rPr>
              <w:t>s soon as the first semester</w:t>
            </w:r>
            <w:r w:rsidRPr="00CD6510">
              <w:rPr>
                <w:rFonts w:ascii="National Book" w:hAnsi="National Book"/>
                <w:bCs/>
                <w:color w:val="002060"/>
              </w:rPr>
              <w:t xml:space="preserve">. </w:t>
            </w:r>
          </w:p>
          <w:p w14:paraId="74267D32" w14:textId="77777777" w:rsidR="00CB2A44" w:rsidRPr="00CD6510" w:rsidRDefault="00CB2A44" w:rsidP="00CB2A44">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039DD5E9" w14:textId="7D8D6FD1"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6414EA">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5924111A" w14:textId="1FE8FB0E" w:rsidR="00CB2A44" w:rsidRPr="00CD6510" w:rsidRDefault="00CB2A44" w:rsidP="00CB2A44">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w:t>
            </w:r>
            <w:hyperlink r:id="rId15" w:history="1">
              <w:r w:rsidRPr="008F2C01">
                <w:rPr>
                  <w:rStyle w:val="Hyperlink"/>
                  <w:rFonts w:ascii="National Book" w:hAnsi="National Book"/>
                  <w:bCs/>
                </w:rPr>
                <w:t>student applies for admission to CSU Law</w:t>
              </w:r>
            </w:hyperlink>
            <w:r w:rsidRPr="00CD6510">
              <w:rPr>
                <w:rFonts w:ascii="National Book" w:hAnsi="National Book"/>
                <w:bCs/>
                <w:color w:val="002060"/>
              </w:rPr>
              <w:t>. Students should consult CSU Law regarding current application requirements and deadlines.</w:t>
            </w:r>
          </w:p>
          <w:p w14:paraId="57B0FAE5" w14:textId="0DFD0F0D" w:rsidR="00CB2A44" w:rsidRPr="00CD6510" w:rsidRDefault="00CB2A44" w:rsidP="00CB2A44">
            <w:pPr>
              <w:pStyle w:val="ListParagraph"/>
              <w:numPr>
                <w:ilvl w:val="0"/>
                <w:numId w:val="1"/>
              </w:numPr>
              <w:rPr>
                <w:rFonts w:ascii="National Book" w:hAnsi="National Book"/>
                <w:bCs/>
                <w:color w:val="002060"/>
              </w:rPr>
            </w:pPr>
            <w:hyperlink r:id="rId16" w:history="1">
              <w:proofErr w:type="gramStart"/>
              <w:r w:rsidRPr="00202D80">
                <w:rPr>
                  <w:rStyle w:val="Hyperlink"/>
                  <w:rFonts w:ascii="National Book" w:hAnsi="National Book"/>
                  <w:bCs/>
                </w:rPr>
                <w:t>Review</w:t>
              </w:r>
              <w:proofErr w:type="gramEnd"/>
              <w:r w:rsidRPr="00202D8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3B9604F9" w14:textId="77777777" w:rsidR="00CB2A44" w:rsidRPr="00113DEA" w:rsidRDefault="00CB2A44" w:rsidP="00CB2A44">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CB2A44" w14:paraId="0BAACBF8" w14:textId="77777777" w:rsidTr="00872639">
        <w:tc>
          <w:tcPr>
            <w:tcW w:w="1255" w:type="dxa"/>
          </w:tcPr>
          <w:p w14:paraId="7486F890" w14:textId="77777777" w:rsidR="00CB2A44" w:rsidRPr="002D4294" w:rsidRDefault="00CB2A44"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78FAA23F" w14:textId="366644A9" w:rsidR="00CB2A44" w:rsidRPr="001D0C08" w:rsidRDefault="00CB2A44" w:rsidP="00CB2A44">
            <w:pPr>
              <w:pStyle w:val="ListParagraph"/>
              <w:numPr>
                <w:ilvl w:val="0"/>
                <w:numId w:val="2"/>
              </w:numPr>
              <w:spacing w:after="0" w:line="240" w:lineRule="auto"/>
              <w:rPr>
                <w:rFonts w:ascii="National Book" w:hAnsi="National Book"/>
                <w:bCs/>
                <w:color w:val="002060"/>
              </w:rPr>
            </w:pPr>
            <w:r w:rsidRPr="001D0C08">
              <w:rPr>
                <w:rFonts w:ascii="National Book" w:hAnsi="National Book"/>
                <w:bCs/>
                <w:color w:val="002060"/>
              </w:rPr>
              <w:t xml:space="preserve">During the spring semester of their first year of law school, student completes </w:t>
            </w:r>
            <w:hyperlink r:id="rId18" w:anchor="re" w:history="1">
              <w:r w:rsidRPr="001D0C08">
                <w:rPr>
                  <w:rStyle w:val="Hyperlink"/>
                  <w:rFonts w:ascii="National Book" w:hAnsi="National Book"/>
                  <w:bCs/>
                </w:rPr>
                <w:t>Application for Undergraduate Reenrollment</w:t>
              </w:r>
            </w:hyperlink>
            <w:r w:rsidRPr="001D0C08">
              <w:rPr>
                <w:rFonts w:ascii="National Book" w:hAnsi="National Book"/>
                <w:bCs/>
                <w:color w:val="002060"/>
              </w:rPr>
              <w:t xml:space="preserve"> </w:t>
            </w:r>
            <w:r w:rsidR="002C4A9B" w:rsidRPr="002C4A9B">
              <w:rPr>
                <w:rFonts w:ascii="National Book" w:hAnsi="National Book"/>
                <w:bCs/>
                <w:color w:val="002060"/>
              </w:rPr>
              <w:t>(Popular Forms &gt; Reenrollment or Reinstatement &gt; Application for Undergraduate Reenrollment)</w:t>
            </w:r>
            <w:r w:rsidR="002C4A9B">
              <w:rPr>
                <w:rFonts w:ascii="National Book" w:hAnsi="National Book"/>
                <w:bCs/>
                <w:color w:val="002060"/>
              </w:rPr>
              <w:t xml:space="preserve"> </w:t>
            </w:r>
            <w:r w:rsidRPr="001D0C08">
              <w:rPr>
                <w:rFonts w:ascii="National Book" w:hAnsi="National Book"/>
                <w:bCs/>
                <w:color w:val="002060"/>
              </w:rPr>
              <w:t xml:space="preserve">at Kent State University. </w:t>
            </w:r>
          </w:p>
          <w:p w14:paraId="422F477E" w14:textId="44BEEA1A" w:rsidR="00CB2A44" w:rsidRPr="001D0C08" w:rsidRDefault="00CB2A44" w:rsidP="00CB2A44">
            <w:pPr>
              <w:pStyle w:val="ListParagraph"/>
              <w:numPr>
                <w:ilvl w:val="0"/>
                <w:numId w:val="2"/>
              </w:numPr>
              <w:spacing w:after="0" w:line="240" w:lineRule="auto"/>
              <w:rPr>
                <w:rFonts w:ascii="National Book" w:hAnsi="National Book"/>
                <w:bCs/>
                <w:color w:val="002060"/>
              </w:rPr>
            </w:pPr>
            <w:r w:rsidRPr="001D0C08">
              <w:rPr>
                <w:rFonts w:ascii="National Book" w:hAnsi="National Book"/>
                <w:bCs/>
                <w:color w:val="002060"/>
              </w:rPr>
              <w:t xml:space="preserve">Upon completing </w:t>
            </w:r>
            <w:r w:rsidR="001D0C08">
              <w:rPr>
                <w:rFonts w:ascii="National Book" w:hAnsi="National Book"/>
                <w:bCs/>
                <w:color w:val="002060"/>
              </w:rPr>
              <w:t>30</w:t>
            </w:r>
            <w:r w:rsidRPr="001D0C08">
              <w:rPr>
                <w:rFonts w:ascii="National Book" w:hAnsi="National Book"/>
                <w:bCs/>
                <w:color w:val="002060"/>
              </w:rPr>
              <w:t xml:space="preserve"> hours in the CSU Law JD program, student </w:t>
            </w:r>
            <w:hyperlink r:id="rId19" w:history="1">
              <w:proofErr w:type="gramStart"/>
              <w:r w:rsidRPr="001D0C08">
                <w:rPr>
                  <w:rStyle w:val="Hyperlink"/>
                  <w:rFonts w:ascii="National Book" w:hAnsi="National Book"/>
                  <w:bCs/>
                </w:rPr>
                <w:t>requests</w:t>
              </w:r>
              <w:proofErr w:type="gramEnd"/>
              <w:r w:rsidRPr="001D0C08">
                <w:rPr>
                  <w:rStyle w:val="Hyperlink"/>
                  <w:rFonts w:ascii="National Book" w:hAnsi="National Book"/>
                  <w:bCs/>
                </w:rPr>
                <w:t xml:space="preserve"> official transcript</w:t>
              </w:r>
            </w:hyperlink>
            <w:r w:rsidRPr="001D0C08">
              <w:rPr>
                <w:rFonts w:ascii="National Book" w:hAnsi="National Book"/>
                <w:bCs/>
                <w:color w:val="002060"/>
              </w:rPr>
              <w:t xml:space="preserve"> to be sent from CSU to Kent State University.  </w:t>
            </w:r>
          </w:p>
          <w:p w14:paraId="2AD68950" w14:textId="4E4E4002" w:rsidR="00CB2A44" w:rsidRPr="001D0C08" w:rsidRDefault="00CB2A44" w:rsidP="00CB2A44">
            <w:pPr>
              <w:pStyle w:val="ListParagraph"/>
              <w:numPr>
                <w:ilvl w:val="0"/>
                <w:numId w:val="2"/>
              </w:numPr>
              <w:spacing w:after="0" w:line="240" w:lineRule="auto"/>
              <w:rPr>
                <w:rFonts w:ascii="National Book" w:hAnsi="National Book"/>
                <w:bCs/>
                <w:color w:val="002060"/>
              </w:rPr>
            </w:pPr>
            <w:r w:rsidRPr="001D0C08">
              <w:rPr>
                <w:rFonts w:ascii="National Book" w:hAnsi="National Book"/>
                <w:bCs/>
                <w:color w:val="002060"/>
              </w:rPr>
              <w:t xml:space="preserve">Once </w:t>
            </w:r>
            <w:proofErr w:type="gramStart"/>
            <w:r w:rsidRPr="001D0C08">
              <w:rPr>
                <w:rFonts w:ascii="National Book" w:hAnsi="National Book"/>
                <w:bCs/>
                <w:color w:val="002060"/>
              </w:rPr>
              <w:t>reenrolled</w:t>
            </w:r>
            <w:proofErr w:type="gramEnd"/>
            <w:r w:rsidRPr="001D0C08">
              <w:rPr>
                <w:rFonts w:ascii="National Book" w:hAnsi="National Book"/>
                <w:bCs/>
                <w:color w:val="002060"/>
              </w:rPr>
              <w:t xml:space="preserve"> at KSU</w:t>
            </w:r>
            <w:hyperlink r:id="rId20" w:history="1">
              <w:r w:rsidRPr="001D0C08">
                <w:rPr>
                  <w:rStyle w:val="Hyperlink"/>
                  <w:rFonts w:ascii="National Book" w:hAnsi="National Book"/>
                </w:rPr>
                <w:t xml:space="preserve">, </w:t>
              </w:r>
              <w:proofErr w:type="gramStart"/>
              <w:r w:rsidRPr="001D0C08">
                <w:rPr>
                  <w:rStyle w:val="Hyperlink"/>
                  <w:rFonts w:ascii="National Book" w:hAnsi="National Book"/>
                </w:rPr>
                <w:t>student applies</w:t>
              </w:r>
              <w:proofErr w:type="gramEnd"/>
              <w:r w:rsidRPr="001D0C08">
                <w:rPr>
                  <w:rStyle w:val="Hyperlink"/>
                  <w:rFonts w:ascii="National Book" w:hAnsi="National Book"/>
                </w:rPr>
                <w:t xml:space="preserve"> for graduation</w:t>
              </w:r>
            </w:hyperlink>
            <w:r w:rsidRPr="001D0C08">
              <w:rPr>
                <w:rFonts w:ascii="National Book" w:hAnsi="National Book"/>
                <w:color w:val="002060"/>
              </w:rPr>
              <w:t xml:space="preserve"> from KSU. Students must reenroll within a year of their last semester of attendance to maintain their catalog year. See </w:t>
            </w:r>
            <w:hyperlink r:id="rId21" w:history="1">
              <w:r w:rsidRPr="001D0C08">
                <w:rPr>
                  <w:rStyle w:val="Hyperlink"/>
                  <w:rFonts w:ascii="National Book" w:hAnsi="National Book"/>
                </w:rPr>
                <w:t>Catalog Rights and Exclusions</w:t>
              </w:r>
            </w:hyperlink>
            <w:r w:rsidRPr="001D0C08">
              <w:rPr>
                <w:rFonts w:ascii="National Book" w:hAnsi="National Book"/>
                <w:color w:val="002060"/>
              </w:rPr>
              <w:t xml:space="preserve">. </w:t>
            </w:r>
          </w:p>
          <w:p w14:paraId="035E820E" w14:textId="066844EF" w:rsidR="00CB2A44" w:rsidRPr="001D0C08" w:rsidRDefault="00CB2A44" w:rsidP="00CB2A44">
            <w:pPr>
              <w:pStyle w:val="ListParagraph"/>
              <w:numPr>
                <w:ilvl w:val="0"/>
                <w:numId w:val="2"/>
              </w:numPr>
              <w:spacing w:after="0" w:line="240" w:lineRule="auto"/>
              <w:rPr>
                <w:rFonts w:ascii="National Book" w:hAnsi="National Book"/>
                <w:bCs/>
                <w:color w:val="002060"/>
              </w:rPr>
            </w:pPr>
            <w:r w:rsidRPr="001D0C08">
              <w:rPr>
                <w:rFonts w:ascii="National Book" w:hAnsi="National Book"/>
                <w:bCs/>
                <w:color w:val="002060"/>
              </w:rPr>
              <w:t xml:space="preserve">KSU academic advisor </w:t>
            </w:r>
            <w:hyperlink r:id="rId22" w:history="1">
              <w:r w:rsidRPr="001D0C08">
                <w:rPr>
                  <w:rStyle w:val="Hyperlink"/>
                  <w:rFonts w:ascii="National Book" w:hAnsi="National Book"/>
                  <w:bCs/>
                </w:rPr>
                <w:t>completes CSU Law JD 3+3 Partnership Transfer Credit Form</w:t>
              </w:r>
            </w:hyperlink>
            <w:r w:rsidRPr="001D0C08">
              <w:rPr>
                <w:rFonts w:ascii="National Book" w:hAnsi="National Book"/>
                <w:bCs/>
                <w:color w:val="002060"/>
              </w:rPr>
              <w:t xml:space="preserve"> and sends to Credit Transfer Office.  </w:t>
            </w:r>
          </w:p>
          <w:p w14:paraId="5BB00B35" w14:textId="77777777" w:rsidR="00CB2A44" w:rsidRPr="002D4294" w:rsidRDefault="00CB2A44" w:rsidP="00CB2A44">
            <w:pPr>
              <w:pStyle w:val="ListParagraph"/>
              <w:numPr>
                <w:ilvl w:val="0"/>
                <w:numId w:val="2"/>
              </w:numPr>
              <w:spacing w:after="0" w:line="240" w:lineRule="auto"/>
              <w:rPr>
                <w:rFonts w:ascii="National Book" w:hAnsi="National Book"/>
                <w:bCs/>
                <w:color w:val="002060"/>
                <w:sz w:val="24"/>
                <w:szCs w:val="24"/>
              </w:rPr>
            </w:pPr>
            <w:r w:rsidRPr="001D0C08">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1"/>
    </w:tbl>
    <w:p w14:paraId="4B3DC77B" w14:textId="77777777" w:rsidR="009752F1" w:rsidRDefault="009752F1" w:rsidP="009752F1">
      <w:pPr>
        <w:rPr>
          <w:rFonts w:ascii="National Book" w:hAnsi="National Book"/>
          <w:bCs/>
          <w:iCs/>
          <w:color w:val="002060"/>
        </w:rPr>
      </w:pPr>
    </w:p>
    <w:p w14:paraId="4F9F39C2" w14:textId="25C52B79"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1E645F74"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0BAE9759" w:rsidR="00015292" w:rsidRDefault="00015292" w:rsidP="00CB2A44">
      <w:pPr>
        <w:pStyle w:val="Heading1"/>
        <w:ind w:left="0"/>
        <w:jc w:val="left"/>
      </w:pPr>
      <w:r w:rsidRPr="007B70CF">
        <w:t>Graduation Requirements</w:t>
      </w:r>
    </w:p>
    <w:p w14:paraId="08C89245" w14:textId="77777777" w:rsidR="00050B45" w:rsidRPr="007B70CF" w:rsidRDefault="00050B45" w:rsidP="00015292">
      <w:pPr>
        <w:rPr>
          <w:rFonts w:ascii="National Book" w:hAnsi="National Book" w:cs="Arial"/>
          <w:b/>
          <w:bCs/>
          <w:color w:val="002060"/>
        </w:rPr>
      </w:pPr>
    </w:p>
    <w:p w14:paraId="29BA5B5D" w14:textId="40DBC4E3"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Requirements to graduate with the BBA degree program: To graduate, students must have minimum 120 credit hours, 39 upper-division credit hours of coursework, a minimum 2.</w:t>
      </w:r>
      <w:r w:rsidR="00D17C51">
        <w:rPr>
          <w:rFonts w:ascii="National Book" w:hAnsi="National Book" w:cs="Arial"/>
          <w:color w:val="002060"/>
        </w:rPr>
        <w:t>00</w:t>
      </w:r>
      <w:r w:rsidRPr="00081202">
        <w:rPr>
          <w:rFonts w:ascii="National Book" w:hAnsi="National Book" w:cs="Arial"/>
          <w:color w:val="002060"/>
        </w:rPr>
        <w:t>0 major GPA and minimum 2.</w:t>
      </w:r>
      <w:r w:rsidR="00D17C51">
        <w:rPr>
          <w:rFonts w:ascii="National Book" w:hAnsi="National Book" w:cs="Arial"/>
          <w:color w:val="002060"/>
        </w:rPr>
        <w:t>00</w:t>
      </w:r>
      <w:r w:rsidRPr="00081202">
        <w:rPr>
          <w:rFonts w:ascii="National Book" w:hAnsi="National Book" w:cs="Arial"/>
          <w:color w:val="002060"/>
        </w:rPr>
        <w:t xml:space="preserve">0 cumulative GPA. </w:t>
      </w:r>
      <w:r w:rsidR="00B8085D" w:rsidRPr="00540A81">
        <w:rPr>
          <w:rFonts w:ascii="National Book" w:hAnsi="National Book" w:cs="Arial"/>
          <w:color w:val="002060"/>
        </w:rPr>
        <w:t xml:space="preserve">Students must earn a minimum C grade in COMM 15000, ENG 21011 and MATH 11010 (or placement out of MATH 11010) and all major requirements </w:t>
      </w:r>
      <w:r w:rsidR="00B8085D">
        <w:rPr>
          <w:rFonts w:ascii="National Book" w:hAnsi="National Book" w:cs="Arial"/>
          <w:color w:val="002060"/>
        </w:rPr>
        <w:t>(ACCT 33061, CIS 34054, ECON 32025/ECON 42075, ENTR 27056, FIN 36063, HRM 34180/MGMT 34165/MGMT 34185, MGMT 44299, MKTG 35035/MKTG 45045, BUS 30234/HRM 34180/MGMT 34157/MGMT 34165/MGMT 34175/MGMT44192)</w:t>
      </w:r>
      <w:r w:rsidRPr="00081202">
        <w:rPr>
          <w:rFonts w:ascii="National Book" w:hAnsi="National Book" w:cs="Arial"/>
          <w:color w:val="002060"/>
        </w:rPr>
        <w:t xml:space="preserve"> They must also fulfill an approved experiential learning experience</w:t>
      </w:r>
      <w:r w:rsidR="00872639">
        <w:rPr>
          <w:rFonts w:ascii="National Book" w:hAnsi="National Book" w:cs="Arial"/>
          <w:color w:val="002060"/>
        </w:rPr>
        <w:t xml:space="preserve"> and</w:t>
      </w:r>
      <w:r w:rsidRPr="00081202">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24" w:history="1">
        <w:r w:rsidRPr="00081202">
          <w:rPr>
            <w:rStyle w:val="Hyperlink"/>
            <w:rFonts w:ascii="National Book" w:hAnsi="National Book" w:cs="Arial"/>
          </w:rPr>
          <w:t>www.kent.edu/catalog</w:t>
        </w:r>
      </w:hyperlink>
      <w:r w:rsidRPr="00081202">
        <w:rPr>
          <w:rFonts w:ascii="National Book" w:hAnsi="National Book" w:cs="Arial"/>
          <w:color w:val="002060"/>
        </w:rPr>
        <w:t>).</w:t>
      </w:r>
    </w:p>
    <w:p w14:paraId="6D4FC9A3" w14:textId="77777777" w:rsidR="00081202" w:rsidRPr="00081202" w:rsidRDefault="00081202" w:rsidP="00081202">
      <w:pPr>
        <w:pStyle w:val="NoSpacing"/>
        <w:rPr>
          <w:rFonts w:ascii="National Book" w:hAnsi="National Book" w:cs="Arial"/>
          <w:color w:val="002060"/>
        </w:rPr>
      </w:pPr>
    </w:p>
    <w:p w14:paraId="28F75DAA" w14:textId="77777777" w:rsidR="00081202" w:rsidRPr="00081202" w:rsidRDefault="00081202" w:rsidP="00081202">
      <w:pPr>
        <w:pStyle w:val="NoSpacing"/>
        <w:rPr>
          <w:rFonts w:ascii="National Book" w:hAnsi="National Book" w:cs="Arial"/>
          <w:color w:val="002060"/>
        </w:rPr>
      </w:pPr>
      <w:r w:rsidRPr="0008120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4D10884" w14:textId="77777777" w:rsidR="00081202" w:rsidRPr="00081202" w:rsidRDefault="00081202" w:rsidP="00081202">
      <w:pPr>
        <w:pStyle w:val="NoSpacing"/>
        <w:rPr>
          <w:rFonts w:ascii="National Book" w:hAnsi="National Book" w:cs="Arial"/>
          <w:color w:val="002060"/>
        </w:rPr>
      </w:pPr>
    </w:p>
    <w:p w14:paraId="5C89F37D" w14:textId="6D638652" w:rsidR="002B0CE7" w:rsidRPr="002B0CE7" w:rsidRDefault="00081202" w:rsidP="00081202">
      <w:pPr>
        <w:pStyle w:val="NoSpacing"/>
        <w:rPr>
          <w:rFonts w:ascii="National Book" w:hAnsi="National Book" w:cs="Arial"/>
          <w:color w:val="002060"/>
        </w:rPr>
      </w:pPr>
      <w:r w:rsidRPr="00081202">
        <w:rPr>
          <w:rFonts w:ascii="National Book" w:hAnsi="National Book" w:cs="Arial"/>
          <w:color w:val="002060"/>
        </w:rPr>
        <w:t xml:space="preserve">It is recommended that students intending to pursue the Bachelor of Business Administration in </w:t>
      </w:r>
      <w:r w:rsidR="001C0F86">
        <w:rPr>
          <w:rFonts w:ascii="National Book" w:hAnsi="National Book" w:cs="Arial"/>
          <w:color w:val="002060"/>
        </w:rPr>
        <w:t xml:space="preserve">General Business </w:t>
      </w:r>
      <w:r w:rsidRPr="00081202">
        <w:rPr>
          <w:rFonts w:ascii="National Book" w:hAnsi="National Book" w:cs="Arial"/>
          <w:color w:val="002060"/>
        </w:rPr>
        <w:t>through Kent State University consult with academic advisors at Kent State University.</w:t>
      </w:r>
    </w:p>
    <w:p w14:paraId="3C72759C" w14:textId="77777777" w:rsidR="00015292" w:rsidRDefault="00015292" w:rsidP="00B511CE">
      <w:pPr>
        <w:pStyle w:val="Heading1"/>
        <w:ind w:left="0"/>
        <w:jc w:val="left"/>
      </w:pPr>
    </w:p>
    <w:p w14:paraId="268C7357" w14:textId="77777777" w:rsidR="00B511CE" w:rsidRPr="00985EF8" w:rsidRDefault="00B511CE" w:rsidP="00B511CE">
      <w:pPr>
        <w:pStyle w:val="Heading1"/>
        <w:ind w:left="0"/>
        <w:jc w:val="left"/>
        <w:rPr>
          <w:szCs w:val="16"/>
        </w:rPr>
      </w:pPr>
      <w:bookmarkStart w:id="2" w:name="_Hlk124323265"/>
      <w:bookmarkStart w:id="3" w:name="_Hlk124324242"/>
      <w:r w:rsidRPr="00985EF8">
        <w:rPr>
          <w:szCs w:val="16"/>
        </w:rPr>
        <w:t>Contact Information</w:t>
      </w:r>
    </w:p>
    <w:p w14:paraId="753198E9" w14:textId="77777777" w:rsidR="00B511CE" w:rsidRDefault="00B511CE" w:rsidP="00B511CE">
      <w:pPr>
        <w:rPr>
          <w:rFonts w:ascii="National Bold Italic" w:hAnsi="National Bold Italic"/>
          <w:b/>
          <w:color w:val="1F3864" w:themeColor="accent1" w:themeShade="80"/>
          <w:sz w:val="32"/>
          <w:szCs w:val="16"/>
        </w:rPr>
      </w:pPr>
    </w:p>
    <w:p w14:paraId="0AC4075A" w14:textId="1208F96E" w:rsidR="00B511CE" w:rsidRDefault="00B511CE" w:rsidP="00B511CE">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DE65D9">
        <w:rPr>
          <w:rFonts w:ascii="National Book" w:hAnsi="National Book"/>
          <w:color w:val="002060"/>
        </w:rPr>
        <w:t>Korey Mercer</w:t>
      </w:r>
      <w:r w:rsidR="00DE65D9">
        <w:rPr>
          <w:rFonts w:ascii="National Book" w:hAnsi="National Book"/>
          <w:bCs/>
          <w:color w:val="1F3864" w:themeColor="accent1" w:themeShade="80"/>
        </w:rPr>
        <w:tab/>
      </w:r>
      <w:r w:rsidR="00DE65D9">
        <w:rPr>
          <w:rFonts w:ascii="National Book" w:hAnsi="National Book"/>
          <w:bCs/>
          <w:color w:val="1F3864" w:themeColor="accent1" w:themeShade="80"/>
        </w:rPr>
        <w:tab/>
      </w:r>
      <w:r w:rsidR="00DE65D9">
        <w:rPr>
          <w:rFonts w:ascii="National Book" w:hAnsi="National Book"/>
          <w:bCs/>
          <w:color w:val="1F3864" w:themeColor="accent1" w:themeShade="80"/>
        </w:rPr>
        <w:br/>
      </w:r>
      <w:r w:rsidR="00DE65D9">
        <w:rPr>
          <w:rFonts w:ascii="National Book" w:hAnsi="National Book"/>
          <w:color w:val="002060"/>
        </w:rPr>
        <w:t>Assistant Dean, Admission</w:t>
      </w:r>
      <w:r w:rsidR="00DE65D9">
        <w:rPr>
          <w:rFonts w:ascii="National Book" w:hAnsi="National Book"/>
          <w:bCs/>
          <w:color w:val="1F3864" w:themeColor="accent1" w:themeShade="80"/>
        </w:rPr>
        <w:t xml:space="preserve"> and Financial Aid</w:t>
      </w:r>
      <w:r w:rsidR="00DE65D9">
        <w:rPr>
          <w:rFonts w:ascii="National Book" w:hAnsi="National Book"/>
          <w:bCs/>
          <w:color w:val="1F3864" w:themeColor="accent1" w:themeShade="80"/>
        </w:rPr>
        <w:tab/>
      </w:r>
      <w:r w:rsidR="00DE65D9">
        <w:rPr>
          <w:rFonts w:ascii="National Book" w:hAnsi="National Book"/>
          <w:bCs/>
          <w:color w:val="1F3864" w:themeColor="accent1" w:themeShade="80"/>
        </w:rPr>
        <w:br/>
      </w:r>
      <w:r w:rsidR="00DE65D9">
        <w:rPr>
          <w:rFonts w:ascii="National Book" w:hAnsi="National Book"/>
          <w:color w:val="002060"/>
        </w:rPr>
        <w:t>216-687-2304</w:t>
      </w:r>
      <w:r w:rsidR="00DE65D9">
        <w:rPr>
          <w:rFonts w:ascii="National Book" w:hAnsi="National Book"/>
          <w:bCs/>
          <w:color w:val="1F3864" w:themeColor="accent1" w:themeShade="80"/>
        </w:rPr>
        <w:tab/>
      </w:r>
      <w:r w:rsidR="00DE65D9">
        <w:rPr>
          <w:rFonts w:ascii="National Book" w:hAnsi="National Book"/>
          <w:bCs/>
          <w:color w:val="1F3864" w:themeColor="accent1" w:themeShade="80"/>
        </w:rPr>
        <w:tab/>
      </w:r>
      <w:r w:rsidR="00DE65D9">
        <w:rPr>
          <w:rFonts w:ascii="National Book" w:hAnsi="National Book"/>
          <w:bCs/>
          <w:color w:val="1F3864" w:themeColor="accent1" w:themeShade="80"/>
        </w:rPr>
        <w:tab/>
      </w:r>
      <w:r w:rsidR="00DE65D9">
        <w:rPr>
          <w:rFonts w:ascii="National Book" w:hAnsi="National Book"/>
        </w:rPr>
        <w:tab/>
      </w:r>
      <w:r w:rsidR="00DE65D9">
        <w:rPr>
          <w:rFonts w:ascii="National Book" w:hAnsi="National Book"/>
          <w:bCs/>
          <w:color w:val="1F3864" w:themeColor="accent1" w:themeShade="80"/>
        </w:rPr>
        <w:br/>
      </w:r>
      <w:hyperlink r:id="rId25" w:history="1">
        <w:r w:rsidR="00DE65D9">
          <w:rPr>
            <w:rStyle w:val="Hyperlink"/>
            <w:rFonts w:ascii="National Book" w:hAnsi="National Book"/>
          </w:rPr>
          <w:t>law.admissions@csuohio.edu</w:t>
        </w:r>
      </w:hyperlink>
    </w:p>
    <w:p w14:paraId="1D5ABFF8" w14:textId="77777777" w:rsidR="00B511CE" w:rsidRDefault="00B511CE" w:rsidP="00B511CE">
      <w:pPr>
        <w:rPr>
          <w:rFonts w:ascii="National Bold Italic" w:hAnsi="National Bold Italic"/>
          <w:b/>
          <w:color w:val="1F3864" w:themeColor="accent1" w:themeShade="80"/>
          <w:sz w:val="32"/>
          <w:szCs w:val="16"/>
        </w:rPr>
      </w:pPr>
    </w:p>
    <w:p w14:paraId="3D835061" w14:textId="0BE5952D" w:rsidR="00B511CE" w:rsidRPr="00985EF8" w:rsidRDefault="00B511CE" w:rsidP="00B511CE">
      <w:pPr>
        <w:rPr>
          <w:rFonts w:ascii="National Regular Italic" w:hAnsi="National Regular Italic"/>
          <w:b/>
          <w:color w:val="1F3864" w:themeColor="accent1" w:themeShade="80"/>
          <w:sz w:val="32"/>
          <w:szCs w:val="32"/>
        </w:rPr>
      </w:pPr>
      <w:r w:rsidRPr="00254F1C">
        <w:rPr>
          <w:rFonts w:ascii="National Bold Italic" w:hAnsi="National Bold Italic"/>
          <w:b/>
          <w:color w:val="002060"/>
          <w:sz w:val="32"/>
          <w:szCs w:val="16"/>
        </w:rPr>
        <w:t xml:space="preserve">Kent </w:t>
      </w:r>
      <w:r w:rsidRPr="00254F1C">
        <w:rPr>
          <w:rFonts w:ascii="National Bold Italic" w:hAnsi="National Bold Italic"/>
          <w:color w:val="002060"/>
          <w:sz w:val="32"/>
          <w:szCs w:val="32"/>
        </w:rPr>
        <w:t>State</w:t>
      </w:r>
      <w:r w:rsidR="004F09AB" w:rsidRPr="00254F1C">
        <w:rPr>
          <w:rFonts w:ascii="National Bold Italic" w:hAnsi="National Bold Italic"/>
          <w:color w:val="002060"/>
          <w:sz w:val="32"/>
          <w:szCs w:val="32"/>
        </w:rPr>
        <w:t xml:space="preserve"> </w:t>
      </w:r>
      <w:r w:rsidRPr="00254F1C">
        <w:rPr>
          <w:rFonts w:ascii="National Bold Italic" w:hAnsi="National Bold Italic"/>
          <w:color w:val="002060"/>
          <w:sz w:val="32"/>
          <w:szCs w:val="32"/>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6" w:history="1">
        <w:r w:rsidRPr="006E1A37">
          <w:rPr>
            <w:rStyle w:val="Hyperlink"/>
            <w:rFonts w:ascii="National Book" w:hAnsi="National Book"/>
          </w:rPr>
          <w:t>pathways@kent.edu</w:t>
        </w:r>
      </w:hyperlink>
      <w:bookmarkEnd w:id="2"/>
    </w:p>
    <w:p w14:paraId="71AF776C" w14:textId="77777777" w:rsidR="00B511CE" w:rsidRPr="00985EF8" w:rsidRDefault="00B511CE" w:rsidP="00B511CE">
      <w:pPr>
        <w:rPr>
          <w:rFonts w:ascii="National Regular Italic" w:hAnsi="National Regular Italic"/>
          <w:b/>
          <w:color w:val="1F3864" w:themeColor="accent1" w:themeShade="80"/>
          <w:sz w:val="32"/>
          <w:szCs w:val="32"/>
        </w:rPr>
      </w:pPr>
    </w:p>
    <w:p w14:paraId="11A4C095" w14:textId="25957ED7" w:rsidR="00015292" w:rsidRPr="00380CC8" w:rsidRDefault="00B511CE" w:rsidP="00B511CE">
      <w:pPr>
        <w:rPr>
          <w:rFonts w:ascii="National Regular Italic" w:hAnsi="National Regular Italic"/>
          <w:b/>
          <w:color w:val="1F3864" w:themeColor="accent1" w:themeShade="80"/>
        </w:rPr>
      </w:pPr>
      <w:r w:rsidRPr="00380CC8">
        <w:rPr>
          <w:rFonts w:ascii="National Bold Italic" w:hAnsi="National Bold Italic"/>
          <w:b/>
          <w:color w:val="1F3864" w:themeColor="accent1" w:themeShade="80"/>
        </w:rPr>
        <w:t xml:space="preserve">Last Updated </w:t>
      </w:r>
      <w:bookmarkEnd w:id="3"/>
      <w:r w:rsidR="00872639">
        <w:rPr>
          <w:rFonts w:ascii="National Bold Italic" w:hAnsi="National Bold Italic"/>
          <w:b/>
          <w:color w:val="1F3864" w:themeColor="accent1" w:themeShade="80"/>
        </w:rPr>
        <w:t>December</w:t>
      </w:r>
      <w:r w:rsidR="00380CC8" w:rsidRPr="00380CC8">
        <w:rPr>
          <w:rFonts w:ascii="National Bold Italic" w:hAnsi="National Bold Italic"/>
          <w:b/>
          <w:color w:val="1F3864" w:themeColor="accent1" w:themeShade="80"/>
        </w:rPr>
        <w:t xml:space="preserve"> 2025</w:t>
      </w:r>
    </w:p>
    <w:p w14:paraId="73C951D5" w14:textId="732FBBEB" w:rsidR="009771BE" w:rsidRDefault="009771BE" w:rsidP="00015292"/>
    <w:sectPr w:rsidR="009771BE" w:rsidSect="003E679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F131" w14:textId="77777777" w:rsidR="00562F62" w:rsidRDefault="00562F62" w:rsidP="004D1F78">
      <w:r>
        <w:separator/>
      </w:r>
    </w:p>
  </w:endnote>
  <w:endnote w:type="continuationSeparator" w:id="0">
    <w:p w14:paraId="74360EFF" w14:textId="77777777" w:rsidR="00562F62" w:rsidRDefault="00562F62"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535F" w14:textId="77777777" w:rsidR="00C53E99" w:rsidRDefault="00C53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405D" w14:textId="77777777" w:rsidR="00C53E99" w:rsidRDefault="00C53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FFFB" w14:textId="77777777" w:rsidR="00C53E99" w:rsidRDefault="00C5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FADB" w14:textId="77777777" w:rsidR="00562F62" w:rsidRDefault="00562F62" w:rsidP="004D1F78">
      <w:r>
        <w:separator/>
      </w:r>
    </w:p>
  </w:footnote>
  <w:footnote w:type="continuationSeparator" w:id="0">
    <w:p w14:paraId="696DB67A" w14:textId="77777777" w:rsidR="00562F62" w:rsidRDefault="00562F62"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FF74" w14:textId="22A1B07C" w:rsidR="000B603A" w:rsidRDefault="00872639">
    <w:pPr>
      <w:pStyle w:val="Header"/>
    </w:pPr>
    <w:r>
      <w:rPr>
        <w:noProof/>
      </w:rPr>
      <w:pict w14:anchorId="6F046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6135" w14:textId="1E7F1F60" w:rsidR="00C53E99" w:rsidRDefault="00C53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6E16" w14:textId="18EBA18F" w:rsidR="00C53E99" w:rsidRDefault="00C53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gKDgV/cbMF6kbLzgBf7VQwWLKd7LOEfvKPnDwq6ccDvY2GPruX6N9QOEmN55+Idiv4Ozm1Fr/uxVJ7WWsEYrA==" w:salt="fOJrH/TNC/2Z8iCbQpA0k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MqgFAC1/ZKMtAAAA"/>
  </w:docVars>
  <w:rsids>
    <w:rsidRoot w:val="004D1F78"/>
    <w:rsid w:val="00015292"/>
    <w:rsid w:val="00025DDE"/>
    <w:rsid w:val="0004408F"/>
    <w:rsid w:val="00046163"/>
    <w:rsid w:val="00050B45"/>
    <w:rsid w:val="0005679C"/>
    <w:rsid w:val="000756F7"/>
    <w:rsid w:val="00076B45"/>
    <w:rsid w:val="00081202"/>
    <w:rsid w:val="000834BC"/>
    <w:rsid w:val="00092A55"/>
    <w:rsid w:val="000A1715"/>
    <w:rsid w:val="000B10AF"/>
    <w:rsid w:val="000B283C"/>
    <w:rsid w:val="000B603A"/>
    <w:rsid w:val="000E43CC"/>
    <w:rsid w:val="000F7074"/>
    <w:rsid w:val="00105F7C"/>
    <w:rsid w:val="00125263"/>
    <w:rsid w:val="00126C5C"/>
    <w:rsid w:val="00126F57"/>
    <w:rsid w:val="001304F4"/>
    <w:rsid w:val="00131DDC"/>
    <w:rsid w:val="001427C3"/>
    <w:rsid w:val="0018436E"/>
    <w:rsid w:val="00190474"/>
    <w:rsid w:val="001A0C14"/>
    <w:rsid w:val="001C0F86"/>
    <w:rsid w:val="001C3BE3"/>
    <w:rsid w:val="001D0C08"/>
    <w:rsid w:val="001D506F"/>
    <w:rsid w:val="001E6D87"/>
    <w:rsid w:val="001F746E"/>
    <w:rsid w:val="00202D80"/>
    <w:rsid w:val="002120A6"/>
    <w:rsid w:val="00212414"/>
    <w:rsid w:val="00212667"/>
    <w:rsid w:val="00232107"/>
    <w:rsid w:val="00254F1C"/>
    <w:rsid w:val="00262F6F"/>
    <w:rsid w:val="00262FE1"/>
    <w:rsid w:val="00270E27"/>
    <w:rsid w:val="002A2E5B"/>
    <w:rsid w:val="002A6443"/>
    <w:rsid w:val="002B0CE7"/>
    <w:rsid w:val="002C4A9B"/>
    <w:rsid w:val="002D094B"/>
    <w:rsid w:val="002D2C13"/>
    <w:rsid w:val="002E286F"/>
    <w:rsid w:val="003240EB"/>
    <w:rsid w:val="00336B68"/>
    <w:rsid w:val="00340D76"/>
    <w:rsid w:val="00343EC7"/>
    <w:rsid w:val="00351A78"/>
    <w:rsid w:val="0036194D"/>
    <w:rsid w:val="00380CC8"/>
    <w:rsid w:val="003A5BDE"/>
    <w:rsid w:val="003D7D83"/>
    <w:rsid w:val="003E0301"/>
    <w:rsid w:val="003E5BA5"/>
    <w:rsid w:val="003E6792"/>
    <w:rsid w:val="00417EE8"/>
    <w:rsid w:val="00431D29"/>
    <w:rsid w:val="00452677"/>
    <w:rsid w:val="00462C49"/>
    <w:rsid w:val="004B3BCA"/>
    <w:rsid w:val="004D1F78"/>
    <w:rsid w:val="004D246B"/>
    <w:rsid w:val="004E4E6A"/>
    <w:rsid w:val="004F074C"/>
    <w:rsid w:val="004F09AB"/>
    <w:rsid w:val="00515FB7"/>
    <w:rsid w:val="005308C0"/>
    <w:rsid w:val="005324C8"/>
    <w:rsid w:val="00532FD2"/>
    <w:rsid w:val="00543247"/>
    <w:rsid w:val="005556C6"/>
    <w:rsid w:val="00561F31"/>
    <w:rsid w:val="00562F62"/>
    <w:rsid w:val="00581EDA"/>
    <w:rsid w:val="005859D7"/>
    <w:rsid w:val="005A2518"/>
    <w:rsid w:val="005A30BF"/>
    <w:rsid w:val="005A5BDC"/>
    <w:rsid w:val="005B2404"/>
    <w:rsid w:val="005C4A1A"/>
    <w:rsid w:val="005C60A8"/>
    <w:rsid w:val="005E37D3"/>
    <w:rsid w:val="005F1842"/>
    <w:rsid w:val="005F5C97"/>
    <w:rsid w:val="00614115"/>
    <w:rsid w:val="00616CDF"/>
    <w:rsid w:val="00622466"/>
    <w:rsid w:val="006414EA"/>
    <w:rsid w:val="00690AAE"/>
    <w:rsid w:val="006B1F03"/>
    <w:rsid w:val="006C42CF"/>
    <w:rsid w:val="006D1C86"/>
    <w:rsid w:val="006E09AC"/>
    <w:rsid w:val="006E419A"/>
    <w:rsid w:val="006F1E2B"/>
    <w:rsid w:val="006F4039"/>
    <w:rsid w:val="00712E5B"/>
    <w:rsid w:val="0071540B"/>
    <w:rsid w:val="007163D9"/>
    <w:rsid w:val="00737D3F"/>
    <w:rsid w:val="0074660D"/>
    <w:rsid w:val="007475EF"/>
    <w:rsid w:val="007607FD"/>
    <w:rsid w:val="007850B9"/>
    <w:rsid w:val="007A6A07"/>
    <w:rsid w:val="007A6BC6"/>
    <w:rsid w:val="007D2818"/>
    <w:rsid w:val="007D6C0D"/>
    <w:rsid w:val="007E0C36"/>
    <w:rsid w:val="007F3D70"/>
    <w:rsid w:val="007F4C84"/>
    <w:rsid w:val="00817955"/>
    <w:rsid w:val="008220C5"/>
    <w:rsid w:val="00831059"/>
    <w:rsid w:val="00837485"/>
    <w:rsid w:val="008439EE"/>
    <w:rsid w:val="008469D2"/>
    <w:rsid w:val="00872639"/>
    <w:rsid w:val="0087288A"/>
    <w:rsid w:val="00873CCD"/>
    <w:rsid w:val="008801A7"/>
    <w:rsid w:val="00882233"/>
    <w:rsid w:val="008904EE"/>
    <w:rsid w:val="00893857"/>
    <w:rsid w:val="008C4267"/>
    <w:rsid w:val="008D1F15"/>
    <w:rsid w:val="008F171F"/>
    <w:rsid w:val="008F2C01"/>
    <w:rsid w:val="00917E4F"/>
    <w:rsid w:val="0092678C"/>
    <w:rsid w:val="009335FF"/>
    <w:rsid w:val="0093416A"/>
    <w:rsid w:val="00935938"/>
    <w:rsid w:val="00941386"/>
    <w:rsid w:val="009541A2"/>
    <w:rsid w:val="00955FF3"/>
    <w:rsid w:val="009752F1"/>
    <w:rsid w:val="009771BE"/>
    <w:rsid w:val="0098254B"/>
    <w:rsid w:val="00984763"/>
    <w:rsid w:val="009A2EB0"/>
    <w:rsid w:val="009A2FBB"/>
    <w:rsid w:val="009B002A"/>
    <w:rsid w:val="009B3019"/>
    <w:rsid w:val="009B6AC8"/>
    <w:rsid w:val="009D04AC"/>
    <w:rsid w:val="009D1150"/>
    <w:rsid w:val="009D79E2"/>
    <w:rsid w:val="009E0CE3"/>
    <w:rsid w:val="009E6410"/>
    <w:rsid w:val="00A104F9"/>
    <w:rsid w:val="00A1141B"/>
    <w:rsid w:val="00A32E1F"/>
    <w:rsid w:val="00A42A93"/>
    <w:rsid w:val="00A5069B"/>
    <w:rsid w:val="00A5227D"/>
    <w:rsid w:val="00A725FD"/>
    <w:rsid w:val="00A80FE2"/>
    <w:rsid w:val="00A81532"/>
    <w:rsid w:val="00A961B2"/>
    <w:rsid w:val="00AA0953"/>
    <w:rsid w:val="00AA55B7"/>
    <w:rsid w:val="00AB6713"/>
    <w:rsid w:val="00AC7CA6"/>
    <w:rsid w:val="00AD5AB1"/>
    <w:rsid w:val="00B00A35"/>
    <w:rsid w:val="00B239AB"/>
    <w:rsid w:val="00B339FB"/>
    <w:rsid w:val="00B4476B"/>
    <w:rsid w:val="00B511CE"/>
    <w:rsid w:val="00B72376"/>
    <w:rsid w:val="00B8085D"/>
    <w:rsid w:val="00B821A6"/>
    <w:rsid w:val="00B9701D"/>
    <w:rsid w:val="00BB5B75"/>
    <w:rsid w:val="00BD3419"/>
    <w:rsid w:val="00BE61D7"/>
    <w:rsid w:val="00C127AA"/>
    <w:rsid w:val="00C22366"/>
    <w:rsid w:val="00C3226E"/>
    <w:rsid w:val="00C369AF"/>
    <w:rsid w:val="00C37540"/>
    <w:rsid w:val="00C53E99"/>
    <w:rsid w:val="00C60A4A"/>
    <w:rsid w:val="00C75214"/>
    <w:rsid w:val="00CB2A44"/>
    <w:rsid w:val="00CD05BE"/>
    <w:rsid w:val="00CD0D3C"/>
    <w:rsid w:val="00CD49A9"/>
    <w:rsid w:val="00CD6DC1"/>
    <w:rsid w:val="00CE7656"/>
    <w:rsid w:val="00CF7DC2"/>
    <w:rsid w:val="00D01F48"/>
    <w:rsid w:val="00D17078"/>
    <w:rsid w:val="00D17C51"/>
    <w:rsid w:val="00D21FD8"/>
    <w:rsid w:val="00D33FFF"/>
    <w:rsid w:val="00D378B3"/>
    <w:rsid w:val="00D56A64"/>
    <w:rsid w:val="00D578AB"/>
    <w:rsid w:val="00D6504D"/>
    <w:rsid w:val="00D93F38"/>
    <w:rsid w:val="00DB2538"/>
    <w:rsid w:val="00DB2566"/>
    <w:rsid w:val="00DB3FE3"/>
    <w:rsid w:val="00DB4CE8"/>
    <w:rsid w:val="00DC13C1"/>
    <w:rsid w:val="00DE1619"/>
    <w:rsid w:val="00DE65D9"/>
    <w:rsid w:val="00DE70E2"/>
    <w:rsid w:val="00DF2211"/>
    <w:rsid w:val="00DF3594"/>
    <w:rsid w:val="00E151DA"/>
    <w:rsid w:val="00E31A0B"/>
    <w:rsid w:val="00E4566B"/>
    <w:rsid w:val="00E463EB"/>
    <w:rsid w:val="00E4763D"/>
    <w:rsid w:val="00E57826"/>
    <w:rsid w:val="00E71FF8"/>
    <w:rsid w:val="00E778C6"/>
    <w:rsid w:val="00E93DE5"/>
    <w:rsid w:val="00EA0A23"/>
    <w:rsid w:val="00EB47DD"/>
    <w:rsid w:val="00EE3E52"/>
    <w:rsid w:val="00EF41B3"/>
    <w:rsid w:val="00F13831"/>
    <w:rsid w:val="00F179E9"/>
    <w:rsid w:val="00F507F5"/>
    <w:rsid w:val="00F707DC"/>
    <w:rsid w:val="00F72048"/>
    <w:rsid w:val="00F72BCD"/>
    <w:rsid w:val="00F7503B"/>
    <w:rsid w:val="00FD7D1C"/>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F7DC2"/>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CF7DC2"/>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CB2A44"/>
    <w:rPr>
      <w:color w:val="954F72" w:themeColor="followedHyperlink"/>
      <w:u w:val="single"/>
    </w:rPr>
  </w:style>
  <w:style w:type="character" w:styleId="CommentReference">
    <w:name w:val="annotation reference"/>
    <w:basedOn w:val="DefaultParagraphFont"/>
    <w:uiPriority w:val="99"/>
    <w:semiHidden/>
    <w:unhideWhenUsed/>
    <w:rsid w:val="00076B45"/>
    <w:rPr>
      <w:sz w:val="16"/>
      <w:szCs w:val="16"/>
    </w:rPr>
  </w:style>
  <w:style w:type="paragraph" w:styleId="CommentText">
    <w:name w:val="annotation text"/>
    <w:basedOn w:val="Normal"/>
    <w:link w:val="CommentTextChar"/>
    <w:uiPriority w:val="99"/>
    <w:unhideWhenUsed/>
    <w:rsid w:val="00076B45"/>
    <w:rPr>
      <w:sz w:val="20"/>
      <w:szCs w:val="20"/>
    </w:rPr>
  </w:style>
  <w:style w:type="character" w:customStyle="1" w:styleId="CommentTextChar">
    <w:name w:val="Comment Text Char"/>
    <w:basedOn w:val="DefaultParagraphFont"/>
    <w:link w:val="CommentText"/>
    <w:uiPriority w:val="99"/>
    <w:rsid w:val="00076B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B45"/>
    <w:rPr>
      <w:b/>
      <w:bCs/>
    </w:rPr>
  </w:style>
  <w:style w:type="character" w:customStyle="1" w:styleId="CommentSubjectChar">
    <w:name w:val="Comment Subject Char"/>
    <w:basedOn w:val="CommentTextChar"/>
    <w:link w:val="CommentSubject"/>
    <w:uiPriority w:val="99"/>
    <w:semiHidden/>
    <w:rsid w:val="00076B4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yperlink" Target="mailto:pathways@kent.edu" TargetMode="Externa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law.admissions@csuohio.ed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http://www.kent.edu/catalo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3.xml><?xml version="1.0" encoding="utf-8"?>
<ds:datastoreItem xmlns:ds="http://schemas.openxmlformats.org/officeDocument/2006/customXml" ds:itemID="{A896D3F7-242C-41D1-9432-121E52EA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1585</Words>
  <Characters>8671</Characters>
  <Application>Microsoft Office Word</Application>
  <DocSecurity>8</DocSecurity>
  <Lines>412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19</cp:revision>
  <cp:lastPrinted>2022-10-28T13:19:00Z</cp:lastPrinted>
  <dcterms:created xsi:type="dcterms:W3CDTF">2024-04-05T16:14:00Z</dcterms:created>
  <dcterms:modified xsi:type="dcterms:W3CDTF">2025-12-08T19:54:00Z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