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E7" w:rsidRPr="00E224E7" w:rsidRDefault="00E224E7" w:rsidP="00E2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EHHS Diversity Committee Meeting Minutes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E224E7" w:rsidRPr="00E224E7" w:rsidRDefault="00E224E7" w:rsidP="00E2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EHHS Diversity Committee Meeting</w:t>
      </w:r>
    </w:p>
    <w:p w:rsidR="00E224E7" w:rsidRPr="00E224E7" w:rsidRDefault="00E224E7" w:rsidP="00E2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November 3, 2015</w:t>
      </w:r>
    </w:p>
    <w:p w:rsidR="00E224E7" w:rsidRPr="00E224E7" w:rsidRDefault="00E224E7" w:rsidP="00E2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10:00-11:00 a.m.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Members Present: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  Christa Boske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  Takhiro Sato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  Chinasa Elue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  Daniel Nilsson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  Rynell Parnell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Members Absent: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 Laurie Wagner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-        Cassandra Storlie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-       Monica Miller Marsh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-       Susan Iverson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-       Gumiko Monobe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-       Sharyn Turner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-       Haoting Cui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Jamie Matthews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Agenda: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  Review website updates and information on website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  Discover committee goals for 2015-2016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  Review film trailers and discuss possibilities and proposal of showing f</w:t>
      </w: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ilms to engage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people in dialogue and invite producers to speak with our students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·         Any other business?</w:t>
      </w:r>
    </w:p>
    <w:p w:rsidR="00E224E7" w:rsidRPr="00E224E7" w:rsidRDefault="00E224E7" w:rsidP="00E2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 </w:t>
      </w:r>
    </w:p>
    <w:p w:rsid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Minutes from Meeting:</w:t>
      </w:r>
    </w:p>
    <w:p w:rsidR="00E224E7" w:rsidRP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E224E7" w:rsidRP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           WEBSITE UPDATES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00"/>
        </w:rPr>
        <w:t>Rynell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informed the committee of website updates and when he will be updating the site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1.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Books will be posted along with summaries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2.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Diversity videos and Ted Talks embedded with summaries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3.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Resources page will have diversity resources/articles along with any others sent by committee members</w:t>
      </w:r>
    </w:p>
    <w:p w:rsidR="00E224E7" w:rsidRP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We are also in need of a couple member’s photos to complete the member page on website.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Rynell will contact these members this week.</w:t>
      </w:r>
    </w:p>
    <w:p w:rsidR="00E224E7" w:rsidRP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E224E7" w:rsidRPr="00E224E7" w:rsidRDefault="00E224E7" w:rsidP="00E224E7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WEBSITE REVISIONS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Decisions were made in regard to the format/set-up of website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1.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Delete Global Village page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2.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Delete Arts page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3.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Religion page (We will find links to add to our resource page)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4.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Schools and Communities page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lastRenderedPageBreak/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00"/>
        </w:rPr>
        <w:t>Christa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mentioned we might contact Laura to send out an email to all EHHS faculty and ask if they would like to send us updates with photos and/or links regarding community outreach and schools.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5.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Faculty research page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Provide hyperlinks with faculty research and have Committee members and links to their work.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6.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Page titles changes/additions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Local Connections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Abroad Connections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Trending Topics and Brown Bag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88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00"/>
        </w:rPr>
        <w:t>Chinasa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mentioned we might hold brown bag luncheons to talk about diversity spaces and give us a chance to have dialogue with those on campus and throughout the community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88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00"/>
        </w:rPr>
        <w:t>Christa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suggested the King Kennedy Center as a place to meet or have Brown Bag luncheons as a way to reach out to the community.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7.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00"/>
        </w:rPr>
        <w:t>Daniel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mentioned the “Issues to Think About” page could be an area where we discuss a topic of the month or discuss what’s trending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00"/>
        </w:rPr>
        <w:t>Chinasa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followed up with this page also being a way to dialogue maybe with the opportunity of a blog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144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8.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Delete Student Work page</w:t>
      </w:r>
    </w:p>
    <w:p w:rsidR="00E224E7" w:rsidRP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E224E7" w:rsidRPr="00E224E7" w:rsidRDefault="00E224E7" w:rsidP="00E224E7">
      <w:pPr>
        <w:shd w:val="clear" w:color="auto" w:fill="FFFFFF"/>
        <w:spacing w:after="0" w:line="276" w:lineRule="atLeast"/>
        <w:ind w:left="360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CONSIDERING POSSIBLE EVENTS TO HOST FOR 2015-2016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We viewed trailer for film “</w:t>
      </w:r>
      <w:r w:rsidRPr="00E224E7">
        <w:rPr>
          <w:rFonts w:ascii="Times New Roman" w:eastAsia="Times New Roman" w:hAnsi="Times New Roman" w:cs="Times New Roman"/>
          <w:i/>
          <w:iCs/>
          <w:color w:val="500050"/>
          <w:sz w:val="24"/>
          <w:szCs w:val="24"/>
        </w:rPr>
        <w:t>Crack in the System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” (Realities facing predominantly urban Black communities across the US)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Link- </w:t>
      </w:r>
      <w:hyperlink r:id="rId4" w:tgtFrame="_blank" w:history="1">
        <w:r w:rsidRPr="00E224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https://www.youtube.com/watch?v=AE4JQkRuQlM</w:t>
        </w:r>
      </w:hyperlink>
    </w:p>
    <w:p w:rsidR="00E224E7" w:rsidRP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We viewed trailer for film “</w:t>
      </w:r>
      <w:r w:rsidRPr="00E224E7">
        <w:rPr>
          <w:rFonts w:ascii="Times New Roman" w:eastAsia="Times New Roman" w:hAnsi="Times New Roman" w:cs="Times New Roman"/>
          <w:i/>
          <w:iCs/>
          <w:color w:val="500050"/>
          <w:sz w:val="24"/>
          <w:szCs w:val="24"/>
        </w:rPr>
        <w:t>Inequality for All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” (US economics and poverty)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Link- </w:t>
      </w:r>
      <w:hyperlink r:id="rId5" w:tgtFrame="_blank" w:history="1">
        <w:r w:rsidRPr="00E224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https://www.youtube.com/watch?v=9REdcxfie3M</w:t>
        </w:r>
      </w:hyperlink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We viewed trailer for film “</w:t>
      </w:r>
      <w:r w:rsidRPr="00E224E7">
        <w:rPr>
          <w:rFonts w:ascii="Times New Roman" w:eastAsia="Times New Roman" w:hAnsi="Times New Roman" w:cs="Times New Roman"/>
          <w:i/>
          <w:iCs/>
          <w:color w:val="500050"/>
          <w:sz w:val="24"/>
          <w:szCs w:val="24"/>
        </w:rPr>
        <w:t>Poverty Inc.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” (Global economic access)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Link- </w:t>
      </w:r>
      <w:hyperlink r:id="rId6" w:tgtFrame="_blank" w:history="1">
        <w:r w:rsidRPr="00E224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https://vimeo.com/109863354</w:t>
        </w:r>
      </w:hyperlink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We viewed trailer for film “</w:t>
      </w:r>
      <w:r w:rsidRPr="00E224E7">
        <w:rPr>
          <w:rFonts w:ascii="Times New Roman" w:eastAsia="Times New Roman" w:hAnsi="Times New Roman" w:cs="Times New Roman"/>
          <w:i/>
          <w:iCs/>
          <w:color w:val="500050"/>
          <w:sz w:val="24"/>
          <w:szCs w:val="24"/>
        </w:rPr>
        <w:t>Dark Girls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” (Colorism)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Link- </w:t>
      </w:r>
      <w:hyperlink r:id="rId7" w:tgtFrame="_blank" w:history="1">
        <w:r w:rsidRPr="00E224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http://www.imdb.com/title/tt1966396/</w:t>
        </w:r>
      </w:hyperlink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We viewed trailer for film “</w:t>
      </w:r>
      <w:r w:rsidRPr="00E224E7">
        <w:rPr>
          <w:rFonts w:ascii="Times New Roman" w:eastAsia="Times New Roman" w:hAnsi="Times New Roman" w:cs="Times New Roman"/>
          <w:i/>
          <w:iCs/>
          <w:color w:val="500050"/>
          <w:sz w:val="24"/>
          <w:szCs w:val="24"/>
        </w:rPr>
        <w:t>Miss Representation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” (Deconstructing what it means to be a woman in Western society)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Link- </w:t>
      </w:r>
      <w:hyperlink r:id="rId8" w:tgtFrame="_blank" w:history="1">
        <w:r w:rsidRPr="00E224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http://www.imdb.com/title/tt1784538/</w:t>
        </w:r>
      </w:hyperlink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Symbol" w:eastAsia="Times New Roman" w:hAnsi="Symbol" w:cs="Times New Roman"/>
          <w:color w:val="500050"/>
          <w:sz w:val="24"/>
          <w:szCs w:val="24"/>
        </w:rPr>
        <w:t>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00"/>
        </w:rPr>
        <w:t>Christa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suggested Sistah Sinema as another possible partner for speaking/showing films (Queer Women of Color)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ind w:left="2160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Link- </w:t>
      </w:r>
      <w:hyperlink r:id="rId9" w:tgtFrame="_blank" w:history="1">
        <w:r w:rsidRPr="00E224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http://www.sistahsinema.com/</w:t>
        </w:r>
      </w:hyperlink>
    </w:p>
    <w:p w:rsid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E224E7" w:rsidRPr="00E224E7" w:rsidRDefault="00E224E7" w:rsidP="00E224E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bookmarkStart w:id="0" w:name="_GoBack"/>
      <w:bookmarkEnd w:id="0"/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lastRenderedPageBreak/>
        <w:t>Next Meeting: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Date: 11/17/2015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Place: Tree City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Time: 9:30 a.m. – 10:30 a.m.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Wingdings" w:eastAsia="Times New Roman" w:hAnsi="Wingdings" w:cs="Times New Roman"/>
          <w:color w:val="500050"/>
          <w:sz w:val="24"/>
          <w:szCs w:val="24"/>
        </w:rPr>
        <w:t></w:t>
      </w:r>
      <w:r w:rsidRPr="00E224E7">
        <w:rPr>
          <w:rFonts w:ascii="Times New Roman" w:eastAsia="Times New Roman" w:hAnsi="Times New Roman" w:cs="Times New Roman"/>
          <w:color w:val="500050"/>
          <w:sz w:val="14"/>
          <w:szCs w:val="14"/>
        </w:rPr>
        <w:t>  </w:t>
      </w: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Agenda: 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2015-2016 Goals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Website Updates</w:t>
      </w:r>
    </w:p>
    <w:p w:rsidR="00E224E7" w:rsidRPr="00E224E7" w:rsidRDefault="00E224E7" w:rsidP="00E224E7">
      <w:pPr>
        <w:shd w:val="clear" w:color="auto" w:fill="FFFFFF"/>
        <w:spacing w:after="0" w:line="221" w:lineRule="atLeast"/>
        <w:rPr>
          <w:rFonts w:ascii="Garamond" w:eastAsia="Times New Roman" w:hAnsi="Garamond" w:cs="Times New Roman"/>
          <w:color w:val="500050"/>
          <w:sz w:val="19"/>
          <w:szCs w:val="19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Possible Proposal for Funding to the Dean/Aligned with Goals</w:t>
      </w:r>
    </w:p>
    <w:p w:rsidR="00546E21" w:rsidRDefault="00546E21"/>
    <w:sectPr w:rsidR="0054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E7"/>
    <w:rsid w:val="00546E21"/>
    <w:rsid w:val="00E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6B938-6281-4AF8-ACD9-7BCFAE91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17845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title/tt19663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098633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REdcxfie3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E4JQkRuQlM" TargetMode="External"/><Relationship Id="rId9" Type="http://schemas.openxmlformats.org/officeDocument/2006/relationships/hyperlink" Target="http://www.sistahsine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Rynell</dc:creator>
  <cp:keywords/>
  <dc:description/>
  <cp:lastModifiedBy>Parnell, Rynell</cp:lastModifiedBy>
  <cp:revision>1</cp:revision>
  <dcterms:created xsi:type="dcterms:W3CDTF">2015-11-05T16:37:00Z</dcterms:created>
  <dcterms:modified xsi:type="dcterms:W3CDTF">2015-11-05T16:40:00Z</dcterms:modified>
</cp:coreProperties>
</file>