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E9" w:rsidRDefault="00061887">
      <w:bookmarkStart w:id="0" w:name="_GoBack"/>
      <w:bookmarkEnd w:id="0"/>
      <w:r>
        <w:t>KASADA Meeting Feb. 22</w:t>
      </w:r>
    </w:p>
    <w:p w:rsidR="00061887" w:rsidRDefault="00061887">
      <w:r>
        <w:t>Kathy Zingrone, Lisa Froning, Katie Bush-Glenn, Amy Wilkens, Stephanie St. Jacques, Cassie Pegg-Kirby, Mandy Anderson, Liz Driscoll</w:t>
      </w:r>
      <w:r w:rsidR="009A289E">
        <w:t>, Darlene Thorn</w:t>
      </w:r>
      <w:r w:rsidR="006E6F75">
        <w:t xml:space="preserve"> present.</w:t>
      </w:r>
    </w:p>
    <w:p w:rsidR="00061887" w:rsidRDefault="00061887">
      <w:r>
        <w:t>Call to Order</w:t>
      </w:r>
    </w:p>
    <w:p w:rsidR="00061887" w:rsidRDefault="00061887" w:rsidP="00061887">
      <w:pPr>
        <w:pStyle w:val="ListParagraph"/>
        <w:numPr>
          <w:ilvl w:val="0"/>
          <w:numId w:val="1"/>
        </w:numPr>
      </w:pPr>
      <w:r>
        <w:t xml:space="preserve">Review of Minutes from January. </w:t>
      </w:r>
      <w:r w:rsidR="00165B3E">
        <w:t>Approved</w:t>
      </w:r>
    </w:p>
    <w:p w:rsidR="006E6F75" w:rsidRDefault="00165B3E" w:rsidP="00061887">
      <w:pPr>
        <w:pStyle w:val="ListParagraph"/>
        <w:numPr>
          <w:ilvl w:val="0"/>
          <w:numId w:val="1"/>
        </w:numPr>
      </w:pPr>
      <w:r>
        <w:t xml:space="preserve">Treasury-see Stephanie’s report.  </w:t>
      </w:r>
    </w:p>
    <w:p w:rsidR="006E6F75" w:rsidRDefault="00165B3E" w:rsidP="006E6F75">
      <w:pPr>
        <w:pStyle w:val="ListParagraph"/>
        <w:numPr>
          <w:ilvl w:val="1"/>
          <w:numId w:val="1"/>
        </w:numPr>
      </w:pPr>
      <w:r>
        <w:t>Conference last year cost more than i</w:t>
      </w:r>
      <w:r w:rsidR="006E6F75">
        <w:t>t brought it.  Need to take this</w:t>
      </w:r>
      <w:r>
        <w:t xml:space="preserve"> into consideration when planning.  </w:t>
      </w:r>
    </w:p>
    <w:p w:rsidR="006E6F75" w:rsidRDefault="00165B3E" w:rsidP="006E6F75">
      <w:pPr>
        <w:pStyle w:val="ListParagraph"/>
        <w:numPr>
          <w:ilvl w:val="1"/>
          <w:numId w:val="1"/>
        </w:numPr>
      </w:pPr>
      <w:r>
        <w:t xml:space="preserve">Scholarship will only be $100 dollars.  </w:t>
      </w:r>
      <w:r w:rsidR="006E6F75">
        <w:t>There was o</w:t>
      </w:r>
      <w:r>
        <w:t xml:space="preserve">nly one applicant.  </w:t>
      </w:r>
    </w:p>
    <w:p w:rsidR="006E6F75" w:rsidRDefault="00165B3E" w:rsidP="006E6F75">
      <w:pPr>
        <w:pStyle w:val="ListParagraph"/>
        <w:numPr>
          <w:ilvl w:val="1"/>
          <w:numId w:val="1"/>
        </w:numPr>
      </w:pPr>
      <w:r>
        <w:t xml:space="preserve">Request came from NACADA for a guidebook to for other schools who want to create an allied organization.  Suggestion to contact Charity for information. </w:t>
      </w:r>
    </w:p>
    <w:p w:rsidR="006E6F75" w:rsidRDefault="00B94B11" w:rsidP="006E6F75">
      <w:pPr>
        <w:pStyle w:val="ListParagraph"/>
        <w:numPr>
          <w:ilvl w:val="1"/>
          <w:numId w:val="1"/>
        </w:numPr>
      </w:pPr>
      <w:r>
        <w:t>Possible speakers for May 2013 Conference</w:t>
      </w:r>
      <w:r w:rsidR="006E6F75">
        <w:t>?</w:t>
      </w:r>
      <w:r>
        <w:t xml:space="preserve">  </w:t>
      </w:r>
    </w:p>
    <w:p w:rsidR="00B94B11" w:rsidRDefault="0060672F" w:rsidP="006E6F75">
      <w:pPr>
        <w:pStyle w:val="ListParagraph"/>
        <w:numPr>
          <w:ilvl w:val="1"/>
          <w:numId w:val="1"/>
        </w:numPr>
      </w:pPr>
      <w:r>
        <w:t xml:space="preserve">Discussion of Combined College Update funding.  Should funding come from Provost/AAAC for a “training” event? </w:t>
      </w:r>
      <w:r w:rsidR="0036239D">
        <w:t xml:space="preserve">  </w:t>
      </w:r>
      <w:r w:rsidR="00487F69">
        <w:t xml:space="preserve">Decision is made to approach Charity about funding for CCU.  </w:t>
      </w:r>
    </w:p>
    <w:p w:rsidR="00B94B11" w:rsidRDefault="00B94B11" w:rsidP="00B94B11">
      <w:pPr>
        <w:pStyle w:val="ListParagraph"/>
      </w:pPr>
    </w:p>
    <w:p w:rsidR="00B94B11" w:rsidRDefault="00B94B11" w:rsidP="00B94B11">
      <w:pPr>
        <w:pStyle w:val="ListParagraph"/>
      </w:pPr>
    </w:p>
    <w:p w:rsidR="006E6F75" w:rsidRDefault="00165B3E" w:rsidP="00B94B11">
      <w:pPr>
        <w:pStyle w:val="ListParagraph"/>
      </w:pPr>
      <w:r>
        <w:t xml:space="preserve"> </w:t>
      </w:r>
      <w:r w:rsidR="00B94B11">
        <w:t>Discussion of future of KASADA.  Discussion of elections.  U</w:t>
      </w:r>
      <w:r w:rsidR="006E6F75">
        <w:t xml:space="preserve">niversity </w:t>
      </w:r>
      <w:r w:rsidR="00B94B11">
        <w:t>C</w:t>
      </w:r>
      <w:r w:rsidR="006E6F75">
        <w:t>ollaborations</w:t>
      </w:r>
      <w:r w:rsidR="00B94B11">
        <w:t>-2</w:t>
      </w:r>
      <w:r w:rsidR="006E6F75">
        <w:t xml:space="preserve"> individuals?, Sec., Communications, VP are open positions.</w:t>
      </w:r>
    </w:p>
    <w:p w:rsidR="006538D2" w:rsidRDefault="00B94B11" w:rsidP="00B94B11">
      <w:pPr>
        <w:pStyle w:val="ListParagraph"/>
      </w:pPr>
      <w:r>
        <w:t xml:space="preserve"> </w:t>
      </w:r>
    </w:p>
    <w:p w:rsidR="00487F69" w:rsidRDefault="00487F69" w:rsidP="00B94B11">
      <w:pPr>
        <w:pStyle w:val="ListParagraph"/>
      </w:pPr>
    </w:p>
    <w:p w:rsidR="00487F69" w:rsidRDefault="00487F69" w:rsidP="00B94B11">
      <w:pPr>
        <w:pStyle w:val="ListParagraph"/>
      </w:pPr>
      <w:r>
        <w:t>Committee Reports</w:t>
      </w:r>
    </w:p>
    <w:p w:rsidR="009A289E" w:rsidRDefault="00487F69" w:rsidP="00487F69">
      <w:pPr>
        <w:pStyle w:val="ListParagraph"/>
        <w:numPr>
          <w:ilvl w:val="0"/>
          <w:numId w:val="2"/>
        </w:numPr>
      </w:pPr>
      <w:r>
        <w:t>P</w:t>
      </w:r>
      <w:r w:rsidR="006E6F75">
        <w:t xml:space="preserve">rofessional </w:t>
      </w:r>
      <w:r>
        <w:t>D</w:t>
      </w:r>
      <w:r w:rsidR="006E6F75">
        <w:t>evelopment</w:t>
      </w:r>
      <w:r>
        <w:t xml:space="preserve">-23 attendees at Best of KASADA.  </w:t>
      </w:r>
      <w:r w:rsidR="006E6F75">
        <w:t>There was n</w:t>
      </w:r>
      <w:r>
        <w:t>o KASADA Bingo.  PD met Tuesday.  Possibl</w:t>
      </w:r>
      <w:r w:rsidR="006E6F75">
        <w:t>e penny wars at Regional Campus?</w:t>
      </w:r>
      <w:r>
        <w:t xml:space="preserve">  Prize of KASADA mug for winners.  March 15 meeting at Tusc.  </w:t>
      </w:r>
      <w:r w:rsidR="009A289E">
        <w:t>How to use funds for next year’s conference?  Stephanie would like to know of big plans for any committees for next year to plan out budget.</w:t>
      </w:r>
    </w:p>
    <w:p w:rsidR="00487F69" w:rsidRDefault="009A289E" w:rsidP="00487F69">
      <w:pPr>
        <w:pStyle w:val="ListParagraph"/>
        <w:numPr>
          <w:ilvl w:val="0"/>
          <w:numId w:val="2"/>
        </w:numPr>
      </w:pPr>
      <w:r>
        <w:t>R</w:t>
      </w:r>
      <w:r w:rsidR="006E6F75">
        <w:t xml:space="preserve">egional </w:t>
      </w:r>
      <w:r>
        <w:t>C</w:t>
      </w:r>
      <w:r w:rsidR="006E6F75">
        <w:t>ampus</w:t>
      </w:r>
      <w:r>
        <w:t>-</w:t>
      </w:r>
      <w:r w:rsidR="00487F69">
        <w:t xml:space="preserve"> </w:t>
      </w:r>
      <w:r w:rsidR="006E6F75">
        <w:t>above/nothing new to report</w:t>
      </w:r>
      <w:r w:rsidR="00487F69">
        <w:t xml:space="preserve"> </w:t>
      </w:r>
    </w:p>
    <w:p w:rsidR="009A289E" w:rsidRDefault="009A289E" w:rsidP="00487F69">
      <w:pPr>
        <w:pStyle w:val="ListParagraph"/>
        <w:numPr>
          <w:ilvl w:val="0"/>
          <w:numId w:val="2"/>
        </w:numPr>
      </w:pPr>
      <w:r>
        <w:t>U</w:t>
      </w:r>
      <w:r w:rsidR="006E6F75">
        <w:t xml:space="preserve">niversity </w:t>
      </w:r>
      <w:r>
        <w:t>C</w:t>
      </w:r>
      <w:r w:rsidR="006E6F75">
        <w:t>ollaborations</w:t>
      </w:r>
      <w:r>
        <w:t xml:space="preserve">-1 event </w:t>
      </w:r>
      <w:r w:rsidR="00581A36">
        <w:t>remaining</w:t>
      </w:r>
      <w:r w:rsidR="006E6F75">
        <w:t xml:space="preserve"> for Workshop  Series on</w:t>
      </w:r>
      <w:r>
        <w:t xml:space="preserve"> March 9. </w:t>
      </w:r>
    </w:p>
    <w:p w:rsidR="009A289E" w:rsidRDefault="009A289E" w:rsidP="009A289E">
      <w:r>
        <w:t xml:space="preserve">Mention of NACADA Grants for UC.  </w:t>
      </w:r>
    </w:p>
    <w:p w:rsidR="006E6F75" w:rsidRDefault="006E6F75" w:rsidP="009A289E"/>
    <w:p w:rsidR="006E6F75" w:rsidRDefault="006E6F75" w:rsidP="009A289E"/>
    <w:p w:rsidR="006E6F75" w:rsidRDefault="006E6F75" w:rsidP="009A289E"/>
    <w:p w:rsidR="006E6F75" w:rsidRDefault="006E6F75" w:rsidP="009A289E"/>
    <w:p w:rsidR="006E6F75" w:rsidRPr="001E6FEB" w:rsidRDefault="006E6F75" w:rsidP="006E6F75">
      <w:pPr>
        <w:pStyle w:val="Title"/>
        <w:rPr>
          <w:color w:val="auto"/>
        </w:rPr>
      </w:pPr>
      <w:r w:rsidRPr="001E6FEB">
        <w:rPr>
          <w:color w:val="auto"/>
        </w:rPr>
        <w:lastRenderedPageBreak/>
        <w:t>Treasurer’s Report</w:t>
      </w:r>
    </w:p>
    <w:p w:rsidR="006E6F75" w:rsidRPr="001E6FEB" w:rsidRDefault="006E6F75" w:rsidP="006E6F75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February 22, 2012</w:t>
      </w:r>
    </w:p>
    <w:p w:rsidR="006E6F75" w:rsidRDefault="006E6F75" w:rsidP="006E6F75">
      <w:pPr>
        <w:rPr>
          <w:rStyle w:val="IntenseEmphasis"/>
        </w:rPr>
      </w:pPr>
    </w:p>
    <w:p w:rsidR="006E6F75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Account Balances (as of January statements)</w:t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Checking = $1,563.01</w:t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Savings = $2,641.96</w:t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Agency = $1,469.09  (can only be used on KSU charges)</w:t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TOTAL = $5,674.06</w:t>
      </w:r>
    </w:p>
    <w:p w:rsidR="006E6F75" w:rsidRPr="00CB064E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CB064E">
        <w:rPr>
          <w:rStyle w:val="IntenseEmphasis"/>
          <w:b w:val="0"/>
          <w:i w:val="0"/>
          <w:color w:val="auto"/>
        </w:rPr>
        <w:t>Remaining Allocations</w:t>
      </w:r>
    </w:p>
    <w:p w:rsidR="006E6F75" w:rsidRPr="007D144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CB064E">
        <w:rPr>
          <w:rStyle w:val="IntenseEmphasis"/>
          <w:b w:val="0"/>
          <w:i w:val="0"/>
          <w:color w:val="auto"/>
        </w:rPr>
        <w:t>University Collaborations</w:t>
      </w:r>
      <w:r>
        <w:rPr>
          <w:rStyle w:val="IntenseEmphasis"/>
          <w:b w:val="0"/>
          <w:i w:val="0"/>
          <w:color w:val="auto"/>
        </w:rPr>
        <w:t xml:space="preserve"> = $801.25</w:t>
      </w:r>
    </w:p>
    <w:p w:rsidR="006E6F75" w:rsidRPr="00CB064E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CB064E">
        <w:rPr>
          <w:rStyle w:val="IntenseEmphasis"/>
          <w:b w:val="0"/>
          <w:i w:val="0"/>
          <w:color w:val="auto"/>
        </w:rPr>
        <w:t>Professional Development</w:t>
      </w:r>
      <w:r>
        <w:rPr>
          <w:rStyle w:val="IntenseEmphasis"/>
          <w:b w:val="0"/>
          <w:i w:val="0"/>
          <w:color w:val="auto"/>
        </w:rPr>
        <w:t xml:space="preserve"> = $353.02</w:t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7D1445">
        <w:rPr>
          <w:rStyle w:val="IntenseEmphasis"/>
          <w:b w:val="0"/>
          <w:i w:val="0"/>
          <w:color w:val="auto"/>
        </w:rPr>
        <w:t xml:space="preserve">Regional Campus = $400 </w:t>
      </w:r>
    </w:p>
    <w:p w:rsidR="006E6F75" w:rsidRPr="007D144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Treasurer = $240</w:t>
      </w:r>
    </w:p>
    <w:p w:rsidR="006E6F75" w:rsidRPr="00DD081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i w:val="0"/>
          <w:color w:val="auto"/>
        </w:rPr>
      </w:pPr>
      <w:r w:rsidRPr="00DD0815">
        <w:rPr>
          <w:rStyle w:val="IntenseEmphasis"/>
          <w:i w:val="0"/>
          <w:color w:val="auto"/>
        </w:rPr>
        <w:t xml:space="preserve">TOTAL = </w:t>
      </w:r>
      <w:r>
        <w:rPr>
          <w:rStyle w:val="IntenseEmphasis"/>
          <w:i w:val="0"/>
          <w:color w:val="auto"/>
        </w:rPr>
        <w:t>$1,794</w:t>
      </w:r>
      <w:r w:rsidRPr="00DD0815">
        <w:rPr>
          <w:rStyle w:val="IntenseEmphasis"/>
          <w:i w:val="0"/>
          <w:color w:val="auto"/>
        </w:rPr>
        <w:t xml:space="preserve">.27 </w:t>
      </w:r>
      <w:r w:rsidRPr="002B6281">
        <w:rPr>
          <w:rStyle w:val="IntenseEmphasis"/>
          <w:b w:val="0"/>
          <w:i w:val="0"/>
          <w:color w:val="auto"/>
        </w:rPr>
        <w:t>(not including Regional Campus Combined College Update)</w:t>
      </w:r>
    </w:p>
    <w:p w:rsidR="006E6F75" w:rsidRPr="00CE0797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CE0797">
        <w:rPr>
          <w:rStyle w:val="IntenseEmphasis"/>
          <w:i w:val="0"/>
          <w:color w:val="auto"/>
        </w:rPr>
        <w:t xml:space="preserve">Net remaining balance after 11-12 year = </w:t>
      </w:r>
      <w:r>
        <w:rPr>
          <w:rStyle w:val="IntenseEmphasis"/>
          <w:i w:val="0"/>
          <w:color w:val="auto"/>
        </w:rPr>
        <w:t>$3,879</w:t>
      </w:r>
      <w:r w:rsidRPr="00CE0797">
        <w:rPr>
          <w:rStyle w:val="IntenseEmphasis"/>
          <w:i w:val="0"/>
          <w:color w:val="auto"/>
        </w:rPr>
        <w:t>.79</w:t>
      </w:r>
      <w:r w:rsidRPr="00CE0797">
        <w:rPr>
          <w:rStyle w:val="IntenseEmphasis"/>
          <w:b w:val="0"/>
          <w:i w:val="0"/>
          <w:color w:val="auto"/>
        </w:rPr>
        <w:t xml:space="preserve"> (not including Regional Campus Budget Combined College Update)</w:t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CE0797">
        <w:rPr>
          <w:rStyle w:val="IntenseEmphasis"/>
          <w:b w:val="0"/>
          <w:i w:val="0"/>
          <w:color w:val="auto"/>
        </w:rPr>
        <w:t xml:space="preserve">2010 </w:t>
      </w:r>
      <w:r>
        <w:rPr>
          <w:rStyle w:val="IntenseEmphasis"/>
          <w:b w:val="0"/>
          <w:i w:val="0"/>
          <w:color w:val="auto"/>
        </w:rPr>
        <w:t>Conference</w:t>
      </w:r>
    </w:p>
    <w:p w:rsidR="006E6F75" w:rsidRDefault="006E6F75" w:rsidP="006E6F75">
      <w:pPr>
        <w:pStyle w:val="ListParagraph"/>
        <w:numPr>
          <w:ilvl w:val="2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Profit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$5,934.00</w:t>
      </w:r>
    </w:p>
    <w:p w:rsidR="006E6F75" w:rsidRDefault="006E6F75" w:rsidP="006E6F75">
      <w:pPr>
        <w:pStyle w:val="ListParagraph"/>
        <w:numPr>
          <w:ilvl w:val="2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Expenditures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$10,130.68</w:t>
      </w:r>
    </w:p>
    <w:p w:rsidR="006E6F75" w:rsidRPr="00CE0797" w:rsidRDefault="006E6F75" w:rsidP="006E6F75">
      <w:pPr>
        <w:pStyle w:val="ListParagraph"/>
        <w:numPr>
          <w:ilvl w:val="2"/>
          <w:numId w:val="3"/>
        </w:numPr>
        <w:spacing w:after="0" w:line="240" w:lineRule="auto"/>
        <w:rPr>
          <w:rStyle w:val="IntenseEmphasis"/>
          <w:i w:val="0"/>
          <w:color w:val="auto"/>
        </w:rPr>
      </w:pPr>
      <w:r w:rsidRPr="00CE0797">
        <w:rPr>
          <w:rStyle w:val="IntenseEmphasis"/>
          <w:i w:val="0"/>
          <w:color w:val="auto"/>
        </w:rPr>
        <w:t>Net Total Cost</w:t>
      </w:r>
      <w:r w:rsidRPr="00CE0797">
        <w:rPr>
          <w:rStyle w:val="IntenseEmphasis"/>
          <w:i w:val="0"/>
          <w:color w:val="auto"/>
        </w:rPr>
        <w:tab/>
      </w:r>
      <w:r w:rsidRPr="00CE0797">
        <w:rPr>
          <w:rStyle w:val="IntenseEmphasis"/>
          <w:i w:val="0"/>
          <w:color w:val="auto"/>
        </w:rPr>
        <w:tab/>
        <w:t>$4,196.68</w:t>
      </w:r>
    </w:p>
    <w:p w:rsidR="006E6F75" w:rsidRPr="007D1445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7D1445">
        <w:rPr>
          <w:rStyle w:val="IntenseEmphasis"/>
          <w:b w:val="0"/>
          <w:i w:val="0"/>
          <w:color w:val="auto"/>
        </w:rPr>
        <w:t>Cash</w:t>
      </w:r>
      <w:r>
        <w:rPr>
          <w:rStyle w:val="IntenseEmphasis"/>
          <w:b w:val="0"/>
          <w:i w:val="0"/>
          <w:color w:val="auto"/>
        </w:rPr>
        <w:t>N</w:t>
      </w:r>
      <w:r w:rsidRPr="007D1445">
        <w:rPr>
          <w:rStyle w:val="IntenseEmphasis"/>
          <w:b w:val="0"/>
          <w:i w:val="0"/>
          <w:color w:val="auto"/>
        </w:rPr>
        <w:t>et Merchant Fee ($2.02) – added to Treasurer Budget</w:t>
      </w:r>
    </w:p>
    <w:p w:rsidR="006E6F75" w:rsidRPr="007C61F4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7C61F4">
        <w:rPr>
          <w:rStyle w:val="IntenseEmphasis"/>
          <w:b w:val="0"/>
          <w:i w:val="0"/>
          <w:color w:val="auto"/>
        </w:rPr>
        <w:t>Membership = 10</w:t>
      </w:r>
      <w:r>
        <w:rPr>
          <w:rStyle w:val="IntenseEmphasis"/>
          <w:b w:val="0"/>
          <w:i w:val="0"/>
          <w:color w:val="auto"/>
        </w:rPr>
        <w:t>6</w:t>
      </w:r>
      <w:r w:rsidRPr="007C61F4">
        <w:rPr>
          <w:rStyle w:val="IntenseEmphasis"/>
          <w:b w:val="0"/>
          <w:i w:val="0"/>
          <w:color w:val="auto"/>
        </w:rPr>
        <w:t xml:space="preserve"> </w:t>
      </w:r>
    </w:p>
    <w:p w:rsidR="006E6F75" w:rsidRPr="007C61F4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7C61F4">
        <w:rPr>
          <w:rStyle w:val="IntenseEmphasis"/>
          <w:b w:val="0"/>
          <w:i w:val="0"/>
          <w:color w:val="auto"/>
        </w:rPr>
        <w:t>10-11 Membership = 113</w:t>
      </w:r>
    </w:p>
    <w:p w:rsidR="006E6F75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Finalize 11-12 Budget</w:t>
      </w:r>
    </w:p>
    <w:p w:rsidR="006E6F75" w:rsidRPr="001E03D0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1E03D0">
        <w:rPr>
          <w:rStyle w:val="IntenseEmphasis"/>
          <w:b w:val="0"/>
          <w:i w:val="0"/>
          <w:color w:val="auto"/>
        </w:rPr>
        <w:t>Revisit Regional Campus Budget Allocation Request</w:t>
      </w:r>
    </w:p>
    <w:p w:rsidR="006E6F75" w:rsidRPr="001E03D0" w:rsidRDefault="006E6F75" w:rsidP="006E6F75">
      <w:pPr>
        <w:pStyle w:val="ListParagraph"/>
        <w:numPr>
          <w:ilvl w:val="2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1E03D0">
        <w:rPr>
          <w:rStyle w:val="IntenseEmphasis"/>
          <w:b w:val="0"/>
          <w:i w:val="0"/>
          <w:color w:val="auto"/>
        </w:rPr>
        <w:t xml:space="preserve">$300 </w:t>
      </w:r>
      <w:r>
        <w:rPr>
          <w:rStyle w:val="IntenseEmphasis"/>
          <w:b w:val="0"/>
          <w:i w:val="0"/>
          <w:color w:val="auto"/>
        </w:rPr>
        <w:t xml:space="preserve">= Goal for </w:t>
      </w:r>
      <w:r w:rsidRPr="001E03D0">
        <w:rPr>
          <w:rStyle w:val="IntenseEmphasis"/>
          <w:b w:val="0"/>
          <w:i w:val="0"/>
          <w:color w:val="auto"/>
        </w:rPr>
        <w:t>Combined College Update (May 2012)</w:t>
      </w:r>
    </w:p>
    <w:p w:rsidR="006E6F75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Distribute Professional Development Scholarships </w:t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2 scholarships at $120 each (Total = $240)</w:t>
      </w:r>
    </w:p>
    <w:p w:rsidR="006E6F75" w:rsidRPr="0085575B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85575B">
        <w:rPr>
          <w:rStyle w:val="IntenseEmphasis"/>
          <w:b w:val="0"/>
          <w:i w:val="0"/>
          <w:color w:val="auto"/>
        </w:rPr>
        <w:t>Campus Connections</w:t>
      </w:r>
      <w:r w:rsidRPr="0085575B">
        <w:rPr>
          <w:rStyle w:val="IntenseEmphasis"/>
          <w:b w:val="0"/>
          <w:i w:val="0"/>
          <w:color w:val="auto"/>
        </w:rPr>
        <w:tab/>
      </w:r>
    </w:p>
    <w:p w:rsidR="006E6F75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85575B">
        <w:rPr>
          <w:rStyle w:val="IntenseEmphasis"/>
          <w:b w:val="0"/>
          <w:i w:val="0"/>
          <w:color w:val="auto"/>
        </w:rPr>
        <w:t xml:space="preserve">Review </w:t>
      </w:r>
      <w:r>
        <w:rPr>
          <w:rStyle w:val="IntenseEmphasis"/>
          <w:b w:val="0"/>
          <w:i w:val="0"/>
          <w:color w:val="auto"/>
        </w:rPr>
        <w:t>2-10-12</w:t>
      </w:r>
      <w:r w:rsidRPr="0085575B">
        <w:rPr>
          <w:rStyle w:val="IntenseEmphasis"/>
          <w:b w:val="0"/>
          <w:i w:val="0"/>
          <w:color w:val="auto"/>
        </w:rPr>
        <w:t xml:space="preserve"> attendance/payment information</w:t>
      </w:r>
    </w:p>
    <w:p w:rsidR="006E6F75" w:rsidRPr="00D23CAE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D23CAE">
        <w:rPr>
          <w:rStyle w:val="IntenseEmphasis"/>
          <w:b w:val="0"/>
          <w:i w:val="0"/>
          <w:color w:val="auto"/>
        </w:rPr>
        <w:t>Bring 2 names of potential speakers for May 2012 Conference</w:t>
      </w:r>
      <w:r>
        <w:rPr>
          <w:rStyle w:val="IntenseEmphasis"/>
          <w:b w:val="0"/>
          <w:i w:val="0"/>
          <w:color w:val="auto"/>
        </w:rPr>
        <w:t>:</w:t>
      </w:r>
    </w:p>
    <w:p w:rsidR="006E6F75" w:rsidRPr="00007D9E" w:rsidRDefault="006E6F75" w:rsidP="006E6F75">
      <w:pPr>
        <w:pStyle w:val="ListParagraph"/>
        <w:numPr>
          <w:ilvl w:val="1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007D9E">
        <w:rPr>
          <w:rStyle w:val="IntenseEmphasis"/>
          <w:b w:val="0"/>
          <w:i w:val="0"/>
          <w:color w:val="auto"/>
        </w:rPr>
        <w:t>Willie J. Young</w:t>
      </w:r>
      <w:r>
        <w:rPr>
          <w:rStyle w:val="IntenseEmphasis"/>
          <w:b w:val="0"/>
          <w:i w:val="0"/>
          <w:color w:val="auto"/>
        </w:rPr>
        <w:t xml:space="preserve">, </w:t>
      </w:r>
      <w:hyperlink r:id="rId7" w:history="1">
        <w:r w:rsidRPr="00241BCB">
          <w:rPr>
            <w:rStyle w:val="Hyperlink"/>
          </w:rPr>
          <w:t>young.56@osu.edu</w:t>
        </w:r>
      </w:hyperlink>
      <w:r>
        <w:rPr>
          <w:rStyle w:val="IntenseEmphasis"/>
          <w:b w:val="0"/>
          <w:i w:val="0"/>
          <w:color w:val="auto"/>
        </w:rPr>
        <w:t>, 614-292-0100</w:t>
      </w:r>
    </w:p>
    <w:p w:rsidR="006E6F75" w:rsidRDefault="006E6F75" w:rsidP="006E6F75">
      <w:pPr>
        <w:pStyle w:val="ListParagraph"/>
        <w:numPr>
          <w:ilvl w:val="2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007D9E">
        <w:rPr>
          <w:rStyle w:val="IntenseEmphasis"/>
          <w:b w:val="0"/>
          <w:i w:val="0"/>
          <w:color w:val="auto"/>
        </w:rPr>
        <w:t>Ohio State University, Senior Director of Neighborhood Services and Collaborations</w:t>
      </w:r>
    </w:p>
    <w:p w:rsidR="006E6F75" w:rsidRPr="00007D9E" w:rsidRDefault="006E6F75" w:rsidP="006E6F75">
      <w:pPr>
        <w:pStyle w:val="ListParagraph"/>
        <w:numPr>
          <w:ilvl w:val="2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NASAP Conference – serving underrepresented students</w:t>
      </w:r>
    </w:p>
    <w:p w:rsidR="006E6F75" w:rsidRPr="00CE0797" w:rsidRDefault="006E6F75" w:rsidP="006E6F75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CE0797">
        <w:rPr>
          <w:rStyle w:val="IntenseEmphasis"/>
          <w:b w:val="0"/>
          <w:i w:val="0"/>
          <w:color w:val="auto"/>
        </w:rPr>
        <w:t>NACADA Allied Membership Guidebook Request</w:t>
      </w:r>
    </w:p>
    <w:p w:rsidR="006E6F75" w:rsidRDefault="006E6F75" w:rsidP="009A289E"/>
    <w:p w:rsidR="00165B3E" w:rsidRDefault="00165B3E" w:rsidP="00B94B11">
      <w:pPr>
        <w:pStyle w:val="ListParagraph"/>
      </w:pPr>
    </w:p>
    <w:sectPr w:rsidR="00165B3E" w:rsidSect="006C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70F"/>
    <w:multiLevelType w:val="hybridMultilevel"/>
    <w:tmpl w:val="AD9E37D8"/>
    <w:lvl w:ilvl="0" w:tplc="8B4E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2656A"/>
    <w:multiLevelType w:val="hybridMultilevel"/>
    <w:tmpl w:val="B7DA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304FA"/>
    <w:multiLevelType w:val="hybridMultilevel"/>
    <w:tmpl w:val="B408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7"/>
    <w:rsid w:val="00061887"/>
    <w:rsid w:val="00165B3E"/>
    <w:rsid w:val="001A5014"/>
    <w:rsid w:val="0036239D"/>
    <w:rsid w:val="00435657"/>
    <w:rsid w:val="00487F69"/>
    <w:rsid w:val="005208CD"/>
    <w:rsid w:val="005473AC"/>
    <w:rsid w:val="00581A36"/>
    <w:rsid w:val="0060672F"/>
    <w:rsid w:val="00634F14"/>
    <w:rsid w:val="006538D2"/>
    <w:rsid w:val="006C3C0E"/>
    <w:rsid w:val="006E6F75"/>
    <w:rsid w:val="007529F1"/>
    <w:rsid w:val="008B7370"/>
    <w:rsid w:val="009A289E"/>
    <w:rsid w:val="009D4CE9"/>
    <w:rsid w:val="00B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8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E6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6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E6F75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6E6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8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E6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6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E6F75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6E6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ng.56@o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59CE-B2E8-4F05-BA32-AEF26C3A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Peterson, Katherine</cp:lastModifiedBy>
  <cp:revision>2</cp:revision>
  <dcterms:created xsi:type="dcterms:W3CDTF">2013-12-18T13:56:00Z</dcterms:created>
  <dcterms:modified xsi:type="dcterms:W3CDTF">2013-12-18T13:56:00Z</dcterms:modified>
</cp:coreProperties>
</file>