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9" w:rsidRDefault="001C755D">
      <w:bookmarkStart w:id="0" w:name="_GoBack"/>
      <w:bookmarkEnd w:id="0"/>
      <w:r>
        <w:t xml:space="preserve">KASADA </w:t>
      </w:r>
      <w:r w:rsidR="001C41EF">
        <w:t xml:space="preserve">Exec </w:t>
      </w:r>
      <w:r w:rsidR="00EF3829">
        <w:t>Meeting January 25, 2012</w:t>
      </w:r>
    </w:p>
    <w:p w:rsidR="001C755D" w:rsidRDefault="001C755D"/>
    <w:p w:rsidR="001C755D" w:rsidRDefault="001C41EF">
      <w:r>
        <w:t>Cathy Zingrone, Stev</w:t>
      </w:r>
      <w:r w:rsidR="001C755D">
        <w:t xml:space="preserve">en Antalvari, Katie Bush-Glenn, Lisa Froning, Liz Driscoll, Stephanie S. Jacques, Cassie Pegg-Kirby, </w:t>
      </w:r>
      <w:r w:rsidR="000E1E9E">
        <w:t>Amy Wilkins</w:t>
      </w:r>
      <w:r>
        <w:t>, Mandy Anderson present</w:t>
      </w:r>
    </w:p>
    <w:p w:rsidR="001C755D" w:rsidRDefault="001C755D"/>
    <w:p w:rsidR="001C755D" w:rsidRDefault="001C41EF">
      <w:r>
        <w:t xml:space="preserve">I. </w:t>
      </w:r>
      <w:r w:rsidR="001C755D">
        <w:t>Call to Order</w:t>
      </w:r>
    </w:p>
    <w:p w:rsidR="001C755D" w:rsidRDefault="001C755D">
      <w:proofErr w:type="gramStart"/>
      <w:r>
        <w:t>Steven Antalvari-on NACADA Regional Board.</w:t>
      </w:r>
      <w:proofErr w:type="gramEnd"/>
      <w:r>
        <w:t xml:space="preserve">  </w:t>
      </w:r>
      <w:r w:rsidR="001C41EF">
        <w:t>$</w:t>
      </w:r>
      <w:r>
        <w:t xml:space="preserve">500 was set aside </w:t>
      </w:r>
      <w:r w:rsidR="001C41EF">
        <w:t xml:space="preserve">in the budget </w:t>
      </w:r>
      <w:r>
        <w:t xml:space="preserve">for sponsorships.  J. Hodges for UA sent a list of items we could sponsor.  We should try to maximize exposure.  </w:t>
      </w:r>
      <w:r w:rsidR="009C3E20">
        <w:t>Name badges? Session evaluations? Tri-fold, evaluations and name badges are decided on to sponsor.</w:t>
      </w:r>
    </w:p>
    <w:p w:rsidR="009C3E20" w:rsidRDefault="001C41EF">
      <w:r>
        <w:t xml:space="preserve">II. </w:t>
      </w:r>
      <w:r w:rsidR="009C3E20">
        <w:t>Review of the minutes from Oct and Nov.:  approved</w:t>
      </w:r>
    </w:p>
    <w:p w:rsidR="009C3E20" w:rsidRDefault="001C41EF">
      <w:r>
        <w:t xml:space="preserve">III. </w:t>
      </w:r>
      <w:r w:rsidR="009C3E20">
        <w:t xml:space="preserve">Treasury Report and Membership: </w:t>
      </w:r>
      <w:r>
        <w:t>$</w:t>
      </w:r>
      <w:r w:rsidR="009C3E20">
        <w:t>6154.81 total</w:t>
      </w:r>
      <w:r w:rsidR="000E1E9E">
        <w:t xml:space="preserve">, 103 membership, W9 Tax Form is </w:t>
      </w:r>
      <w:proofErr w:type="gramStart"/>
      <w:r w:rsidR="000E1E9E">
        <w:t>completed,</w:t>
      </w:r>
      <w:proofErr w:type="gramEnd"/>
      <w:r w:rsidR="000E1E9E">
        <w:t xml:space="preserve"> need to address RC budget, amount for scholarship, </w:t>
      </w:r>
      <w:proofErr w:type="spellStart"/>
      <w:r w:rsidR="000E1E9E">
        <w:t>Tusc</w:t>
      </w:r>
      <w:proofErr w:type="spellEnd"/>
      <w:r>
        <w:t>.</w:t>
      </w:r>
      <w:r w:rsidR="000E1E9E">
        <w:t xml:space="preserve"> </w:t>
      </w:r>
      <w:proofErr w:type="gramStart"/>
      <w:r w:rsidR="000E1E9E">
        <w:t>will</w:t>
      </w:r>
      <w:proofErr w:type="gramEnd"/>
      <w:r w:rsidR="000E1E9E">
        <w:t xml:space="preserve"> be hosting on March 15, thinking </w:t>
      </w:r>
      <w:r>
        <w:t>$</w:t>
      </w:r>
      <w:r w:rsidR="000E1E9E">
        <w:t xml:space="preserve">400 for RC meeting and </w:t>
      </w:r>
      <w:r>
        <w:t>$</w:t>
      </w:r>
      <w:r w:rsidR="000E1E9E">
        <w:t>300 for Combined College Update (</w:t>
      </w:r>
      <w:r>
        <w:t>$</w:t>
      </w:r>
      <w:r w:rsidR="000E1E9E">
        <w:t xml:space="preserve">700 total). </w:t>
      </w:r>
      <w:r>
        <w:t xml:space="preserve"> See full report below.</w:t>
      </w:r>
    </w:p>
    <w:p w:rsidR="00AA11FF" w:rsidRDefault="00AA11FF">
      <w:r>
        <w:t xml:space="preserve">Scholarship-Katie will send out an email to generate more interest. One application </w:t>
      </w:r>
      <w:r w:rsidR="001C41EF">
        <w:t xml:space="preserve">has been submitted </w:t>
      </w:r>
      <w:r>
        <w:t xml:space="preserve">as of today. </w:t>
      </w:r>
      <w:r w:rsidR="001C41EF">
        <w:t xml:space="preserve">How much to award: </w:t>
      </w:r>
      <w:r>
        <w:t xml:space="preserve">$150 or </w:t>
      </w:r>
      <w:r w:rsidR="001C41EF">
        <w:t>$</w:t>
      </w:r>
      <w:r>
        <w:t xml:space="preserve">120? </w:t>
      </w:r>
      <w:r w:rsidR="001C41EF">
        <w:t xml:space="preserve"> </w:t>
      </w:r>
      <w:r>
        <w:t>Scholarship app</w:t>
      </w:r>
      <w:r w:rsidR="001C41EF">
        <w:t xml:space="preserve">lication is due Feb. 8. </w:t>
      </w:r>
      <w:r>
        <w:t xml:space="preserve"> Reg</w:t>
      </w:r>
      <w:r w:rsidR="001C41EF">
        <w:t>istration for conference</w:t>
      </w:r>
      <w:r>
        <w:t xml:space="preserve"> isn’t due until March.  </w:t>
      </w:r>
      <w:r w:rsidR="001C41EF">
        <w:t>How many to sponsor? Two? R</w:t>
      </w:r>
      <w:r>
        <w:t>ecipient</w:t>
      </w:r>
      <w:r w:rsidR="001C41EF">
        <w:t>s will</w:t>
      </w:r>
      <w:r>
        <w:t xml:space="preserve"> present at KASADA event.  Concern over how much money will be left-under </w:t>
      </w:r>
      <w:r w:rsidR="001C41EF">
        <w:t>$</w:t>
      </w:r>
      <w:r>
        <w:t xml:space="preserve">4000.  </w:t>
      </w:r>
      <w:r w:rsidR="001C41EF">
        <w:t>It was d</w:t>
      </w:r>
      <w:r>
        <w:t xml:space="preserve">ecided to sponsor two.  </w:t>
      </w:r>
    </w:p>
    <w:p w:rsidR="00AA11FF" w:rsidRDefault="001C41EF">
      <w:r>
        <w:t xml:space="preserve">IV. </w:t>
      </w:r>
      <w:r w:rsidR="00AA11FF">
        <w:t>Committee Reports:</w:t>
      </w:r>
    </w:p>
    <w:p w:rsidR="003E4696" w:rsidRDefault="001C41EF">
      <w:r>
        <w:t xml:space="preserve">A. </w:t>
      </w:r>
      <w:r w:rsidR="00AA11FF">
        <w:t>P</w:t>
      </w:r>
      <w:r>
        <w:t xml:space="preserve">rofessional </w:t>
      </w:r>
      <w:r w:rsidR="00AA11FF">
        <w:t>D</w:t>
      </w:r>
      <w:r>
        <w:t>evelopment</w:t>
      </w:r>
      <w:r w:rsidR="00AA11FF">
        <w:t>-Feb 20. Best of KASADA</w:t>
      </w:r>
      <w:r>
        <w:t xml:space="preserve"> will be held in </w:t>
      </w:r>
      <w:r w:rsidR="00AA11FF">
        <w:t xml:space="preserve">310 A&amp;B. </w:t>
      </w:r>
      <w:r>
        <w:t>We are a</w:t>
      </w:r>
      <w:r w:rsidR="00AA11FF">
        <w:t>nticipat</w:t>
      </w:r>
      <w:r>
        <w:t>ing</w:t>
      </w:r>
      <w:r w:rsidR="00AA11FF">
        <w:t xml:space="preserve"> about 50 people. </w:t>
      </w:r>
      <w:r>
        <w:t>The event s</w:t>
      </w:r>
      <w:r w:rsidR="00AA11FF">
        <w:t xml:space="preserve">hould come in under budget. </w:t>
      </w:r>
      <w:r w:rsidR="008A47DD">
        <w:t xml:space="preserve"> There is a fundraiser planned for this event.  Speake</w:t>
      </w:r>
      <w:r>
        <w:t xml:space="preserve">r for May 2013 Conference: </w:t>
      </w:r>
      <w:r w:rsidR="008A47DD">
        <w:t>Ja</w:t>
      </w:r>
      <w:r w:rsidR="003E4696">
        <w:t>y</w:t>
      </w:r>
      <w:r w:rsidR="008A47DD">
        <w:t>ne Drake? Wrote</w:t>
      </w:r>
      <w:r w:rsidR="003E4696">
        <w:t>”</w:t>
      </w:r>
      <w:r w:rsidR="008A47DD">
        <w:t xml:space="preserve"> Role of Academic Advising in Student Retention and Persistence.</w:t>
      </w:r>
      <w:r w:rsidR="003E4696">
        <w:t xml:space="preserve">”  Think of other potential speakers? </w:t>
      </w:r>
    </w:p>
    <w:p w:rsidR="003E4696" w:rsidRDefault="001C41EF">
      <w:r>
        <w:t xml:space="preserve">B. </w:t>
      </w:r>
      <w:r w:rsidR="003E4696">
        <w:t>Regional Campuses-nothing new to report</w:t>
      </w:r>
    </w:p>
    <w:p w:rsidR="003E4696" w:rsidRDefault="001C41EF">
      <w:r>
        <w:t xml:space="preserve">C. </w:t>
      </w:r>
      <w:r w:rsidR="003E4696">
        <w:t>U</w:t>
      </w:r>
      <w:r>
        <w:t xml:space="preserve">niversity </w:t>
      </w:r>
      <w:r w:rsidR="003E4696">
        <w:t>C</w:t>
      </w:r>
      <w:r>
        <w:t>ollaborations-There are two more sessions for Workshop S</w:t>
      </w:r>
      <w:r w:rsidR="003E4696">
        <w:t xml:space="preserve">eries. Next session is Feb. 10. Committee is under budget. </w:t>
      </w:r>
      <w:r>
        <w:t xml:space="preserve">It was suggested to </w:t>
      </w:r>
      <w:proofErr w:type="spellStart"/>
      <w:r>
        <w:t>t</w:t>
      </w:r>
      <w:r w:rsidR="003E4696">
        <w:t>o</w:t>
      </w:r>
      <w:proofErr w:type="spellEnd"/>
      <w:r w:rsidR="003E4696">
        <w:t xml:space="preserve"> send a reminder email before the event. </w:t>
      </w:r>
    </w:p>
    <w:p w:rsidR="00403A93" w:rsidRDefault="001C41EF">
      <w:r>
        <w:t xml:space="preserve">V. </w:t>
      </w:r>
      <w:r w:rsidR="00403A93">
        <w:t xml:space="preserve">Old Business: Scholarship deadline is Feb. 8.  </w:t>
      </w:r>
      <w:r>
        <w:t>We c</w:t>
      </w:r>
      <w:r w:rsidR="00403A93">
        <w:t>an review app</w:t>
      </w:r>
      <w:r>
        <w:t>lications</w:t>
      </w:r>
      <w:r w:rsidR="00403A93">
        <w:t xml:space="preserve"> via email on </w:t>
      </w:r>
      <w:r>
        <w:t xml:space="preserve">Feb. </w:t>
      </w:r>
      <w:r w:rsidR="00403A93">
        <w:t xml:space="preserve">9 and 10.  </w:t>
      </w:r>
      <w:r>
        <w:t>We will then e</w:t>
      </w:r>
      <w:r w:rsidR="00403A93">
        <w:t>mail the recipient</w:t>
      </w:r>
      <w:r>
        <w:t>s to attend the Best of KASADA o</w:t>
      </w:r>
      <w:r w:rsidR="00403A93">
        <w:t>n Feb. 20.</w:t>
      </w:r>
    </w:p>
    <w:p w:rsidR="00AA11FF" w:rsidRDefault="00FA3642">
      <w:r>
        <w:t xml:space="preserve">Budget for next year: </w:t>
      </w:r>
      <w:r w:rsidR="001C41EF">
        <w:t>Stephanie would like the</w:t>
      </w:r>
      <w:r>
        <w:t xml:space="preserve"> budget</w:t>
      </w:r>
      <w:r w:rsidR="001C41EF">
        <w:t xml:space="preserve"> requests</w:t>
      </w:r>
      <w:r>
        <w:t xml:space="preserve"> ready by next retreat. </w:t>
      </w:r>
      <w:r w:rsidR="008A47DD">
        <w:t xml:space="preserve"> </w:t>
      </w:r>
      <w:r w:rsidR="003E4696">
        <w:t xml:space="preserve"> </w:t>
      </w:r>
      <w:r w:rsidR="00AA11FF">
        <w:t xml:space="preserve"> </w:t>
      </w:r>
    </w:p>
    <w:p w:rsidR="001C41EF" w:rsidRDefault="001C41EF"/>
    <w:p w:rsidR="001C41EF" w:rsidRDefault="001C41EF" w:rsidP="001C41EF">
      <w:pPr>
        <w:pStyle w:val="Title"/>
        <w:rPr>
          <w:color w:val="auto"/>
        </w:rPr>
      </w:pPr>
    </w:p>
    <w:p w:rsidR="001C41EF" w:rsidRPr="001E6FEB" w:rsidRDefault="001C41EF" w:rsidP="001C41EF">
      <w:pPr>
        <w:pStyle w:val="Title"/>
        <w:rPr>
          <w:color w:val="auto"/>
        </w:rPr>
      </w:pPr>
      <w:r w:rsidRPr="001E6FEB">
        <w:rPr>
          <w:color w:val="auto"/>
        </w:rPr>
        <w:lastRenderedPageBreak/>
        <w:t>Treasurer’s Report</w:t>
      </w:r>
    </w:p>
    <w:p w:rsidR="001C41EF" w:rsidRPr="001E6FEB" w:rsidRDefault="001C41EF" w:rsidP="001C41EF">
      <w:pPr>
        <w:rPr>
          <w:rStyle w:val="IntenseEmphasis"/>
        </w:rPr>
      </w:pPr>
      <w:r>
        <w:rPr>
          <w:rStyle w:val="IntenseEmphasis"/>
        </w:rPr>
        <w:t>January 25, 2012</w:t>
      </w:r>
    </w:p>
    <w:p w:rsidR="001C41EF" w:rsidRDefault="001C41EF" w:rsidP="001C41EF">
      <w:pPr>
        <w:rPr>
          <w:rStyle w:val="IntenseEmphasis"/>
        </w:rPr>
      </w:pP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Account Balances (as of December statements)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Checking = $2,018.01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Savings = $2,641.74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Agency = $1,495.06  (can only be used on KSU charges)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i w:val="0"/>
        </w:rPr>
      </w:pPr>
      <w:r>
        <w:rPr>
          <w:rStyle w:val="IntenseEmphasis"/>
          <w:rFonts w:asciiTheme="minorHAnsi" w:hAnsiTheme="minorHAnsi"/>
        </w:rPr>
        <w:t>TOTAL = $6,154.81</w:t>
      </w:r>
    </w:p>
    <w:p w:rsidR="001C41EF" w:rsidRPr="00CB064E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CB064E">
        <w:rPr>
          <w:rStyle w:val="IntenseEmphasis"/>
          <w:rFonts w:asciiTheme="minorHAnsi" w:hAnsiTheme="minorHAnsi"/>
        </w:rPr>
        <w:t>Remaining Allocations</w:t>
      </w:r>
    </w:p>
    <w:p w:rsidR="001C41EF" w:rsidRPr="00CB064E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CB064E">
        <w:rPr>
          <w:rStyle w:val="IntenseEmphasis"/>
          <w:rFonts w:asciiTheme="minorHAnsi" w:hAnsiTheme="minorHAnsi"/>
        </w:rPr>
        <w:t>University Collaborations</w:t>
      </w:r>
      <w:r>
        <w:rPr>
          <w:rStyle w:val="IntenseEmphasis"/>
          <w:rFonts w:asciiTheme="minorHAnsi" w:hAnsiTheme="minorHAnsi"/>
        </w:rPr>
        <w:t xml:space="preserve"> = $855.20</w:t>
      </w:r>
    </w:p>
    <w:p w:rsidR="001C41EF" w:rsidRPr="00CB064E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CB064E">
        <w:rPr>
          <w:rStyle w:val="IntenseEmphasis"/>
          <w:rFonts w:asciiTheme="minorHAnsi" w:hAnsiTheme="minorHAnsi"/>
        </w:rPr>
        <w:t>Professional Development</w:t>
      </w:r>
      <w:r>
        <w:rPr>
          <w:rStyle w:val="IntenseEmphasis"/>
          <w:rFonts w:asciiTheme="minorHAnsi" w:hAnsiTheme="minorHAnsi"/>
        </w:rPr>
        <w:t xml:space="preserve"> = $853.02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CB064E">
        <w:rPr>
          <w:rStyle w:val="IntenseEmphasis"/>
          <w:rFonts w:asciiTheme="minorHAnsi" w:hAnsiTheme="minorHAnsi"/>
        </w:rPr>
        <w:t>Regional Campus = not determined ($700 is goal)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i w:val="0"/>
        </w:rPr>
      </w:pPr>
      <w:r w:rsidRPr="00CB064E">
        <w:rPr>
          <w:rStyle w:val="IntenseEmphasis"/>
          <w:rFonts w:asciiTheme="minorHAnsi" w:hAnsiTheme="minorHAnsi"/>
        </w:rPr>
        <w:t xml:space="preserve">TOTAL = </w:t>
      </w:r>
      <w:r>
        <w:rPr>
          <w:rStyle w:val="IntenseEmphasis"/>
          <w:rFonts w:asciiTheme="minorHAnsi" w:hAnsiTheme="minorHAnsi"/>
        </w:rPr>
        <w:t>$1,708.22 (not including Regional Campus)</w:t>
      </w:r>
    </w:p>
    <w:p w:rsidR="001C41EF" w:rsidRPr="006615EA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613FE8">
        <w:rPr>
          <w:rStyle w:val="IntenseEmphasis"/>
          <w:rFonts w:asciiTheme="minorHAnsi" w:hAnsiTheme="minorHAnsi"/>
        </w:rPr>
        <w:t>Net remaining balance after 11-12 year =</w:t>
      </w:r>
      <w:r>
        <w:rPr>
          <w:rStyle w:val="IntenseEmphasis"/>
          <w:rFonts w:asciiTheme="minorHAnsi" w:hAnsiTheme="minorHAnsi"/>
        </w:rPr>
        <w:t xml:space="preserve"> $4,44</w:t>
      </w:r>
      <w:r w:rsidRPr="006615EA">
        <w:rPr>
          <w:rStyle w:val="IntenseEmphasis"/>
          <w:rFonts w:asciiTheme="minorHAnsi" w:hAnsiTheme="minorHAnsi"/>
        </w:rPr>
        <w:t>6.59</w:t>
      </w:r>
      <w:r>
        <w:rPr>
          <w:rStyle w:val="IntenseEmphasis"/>
          <w:rFonts w:asciiTheme="minorHAnsi" w:hAnsiTheme="minorHAnsi"/>
        </w:rPr>
        <w:t xml:space="preserve"> (not including Regional Campus Budget)</w:t>
      </w: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Membership = 103 (+2 application received and not yet processed)</w:t>
      </w:r>
    </w:p>
    <w:p w:rsidR="001C41EF" w:rsidRPr="00D57AFA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10-11 Membership = 113</w:t>
      </w: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Distribute “Academic Advising: A Comprehensive Handbook (2</w:t>
      </w:r>
      <w:r w:rsidRPr="005F3F28">
        <w:rPr>
          <w:rStyle w:val="IntenseEmphasis"/>
          <w:rFonts w:asciiTheme="minorHAnsi" w:hAnsiTheme="minorHAnsi"/>
          <w:vertAlign w:val="superscript"/>
        </w:rPr>
        <w:t>nd</w:t>
      </w:r>
      <w:r>
        <w:rPr>
          <w:rStyle w:val="IntenseEmphasis"/>
          <w:rFonts w:asciiTheme="minorHAnsi" w:hAnsiTheme="minorHAnsi"/>
        </w:rPr>
        <w:t xml:space="preserve"> Ed.)” to University Collaborations Committee</w:t>
      </w: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 xml:space="preserve">Completed W9 for KASADA through KSU Tax &amp; Treasury Services – Paula </w:t>
      </w:r>
      <w:proofErr w:type="spellStart"/>
      <w:r>
        <w:rPr>
          <w:rStyle w:val="IntenseEmphasis"/>
          <w:rFonts w:asciiTheme="minorHAnsi" w:hAnsiTheme="minorHAnsi"/>
        </w:rPr>
        <w:t>DiVencenzo</w:t>
      </w:r>
      <w:proofErr w:type="spellEnd"/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Finalize 11-12 Budget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It does not appear that I will be able to resolve past discrepancies.  My aim is to work with existing account balances and keep detailed and accurate records from this academic year forward.</w:t>
      </w:r>
    </w:p>
    <w:p w:rsidR="001C41EF" w:rsidRPr="001E03D0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1E03D0">
        <w:rPr>
          <w:rStyle w:val="IntenseEmphasis"/>
          <w:rFonts w:asciiTheme="minorHAnsi" w:hAnsiTheme="minorHAnsi"/>
        </w:rPr>
        <w:t>Revisit Regional Campus Budget Allocation Request</w:t>
      </w:r>
    </w:p>
    <w:p w:rsidR="001C41EF" w:rsidRPr="001E03D0" w:rsidRDefault="001C41EF" w:rsidP="001C41EF">
      <w:pPr>
        <w:pStyle w:val="ListParagraph"/>
        <w:numPr>
          <w:ilvl w:val="2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1E03D0">
        <w:rPr>
          <w:rStyle w:val="IntenseEmphasis"/>
          <w:rFonts w:asciiTheme="minorHAnsi" w:hAnsiTheme="minorHAnsi"/>
        </w:rPr>
        <w:t>$400 Regional Campus Update (3-15-12)</w:t>
      </w:r>
    </w:p>
    <w:p w:rsidR="001C41EF" w:rsidRPr="001E03D0" w:rsidRDefault="001C41EF" w:rsidP="001C41EF">
      <w:pPr>
        <w:pStyle w:val="ListParagraph"/>
        <w:numPr>
          <w:ilvl w:val="2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1E03D0">
        <w:rPr>
          <w:rStyle w:val="IntenseEmphasis"/>
          <w:rFonts w:asciiTheme="minorHAnsi" w:hAnsiTheme="minorHAnsi"/>
        </w:rPr>
        <w:t>$300 Combined College Update (May 2012)</w:t>
      </w:r>
    </w:p>
    <w:p w:rsidR="001C41EF" w:rsidRPr="001E03D0" w:rsidRDefault="001C41EF" w:rsidP="001C41EF">
      <w:pPr>
        <w:pStyle w:val="ListParagraph"/>
        <w:numPr>
          <w:ilvl w:val="2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1E03D0">
        <w:rPr>
          <w:rStyle w:val="IntenseEmphasis"/>
          <w:rFonts w:asciiTheme="minorHAnsi" w:hAnsiTheme="minorHAnsi"/>
        </w:rPr>
        <w:t>$700 TOTAL</w:t>
      </w:r>
      <w:r>
        <w:rPr>
          <w:rStyle w:val="IntenseEmphasis"/>
          <w:rFonts w:asciiTheme="minorHAnsi" w:hAnsiTheme="minorHAnsi"/>
        </w:rPr>
        <w:t>???</w:t>
      </w: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Continuation of Professional Development Scholarship ($120 for registration)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 xml:space="preserve">Determine $ amount to give 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Do we need to push advertising to get applications?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What budget would this come from?</w:t>
      </w:r>
    </w:p>
    <w:p w:rsidR="001C41EF" w:rsidRPr="0085575B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85575B">
        <w:rPr>
          <w:rStyle w:val="IntenseEmphasis"/>
          <w:rFonts w:asciiTheme="minorHAnsi" w:hAnsiTheme="minorHAnsi"/>
        </w:rPr>
        <w:t>Campus Connections</w:t>
      </w:r>
      <w:r w:rsidRPr="0085575B">
        <w:rPr>
          <w:rStyle w:val="IntenseEmphasis"/>
          <w:rFonts w:asciiTheme="minorHAnsi" w:hAnsiTheme="minorHAnsi"/>
        </w:rPr>
        <w:tab/>
      </w:r>
    </w:p>
    <w:p w:rsidR="001C41EF" w:rsidRPr="0085575B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85575B">
        <w:rPr>
          <w:rStyle w:val="IntenseEmphasis"/>
          <w:rFonts w:asciiTheme="minorHAnsi" w:hAnsiTheme="minorHAnsi"/>
        </w:rPr>
        <w:t>Review 11-18-11 attendance/payment information</w:t>
      </w:r>
    </w:p>
    <w:p w:rsidR="001C41EF" w:rsidRPr="0085575B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 w:rsidRPr="0085575B">
        <w:rPr>
          <w:rStyle w:val="IntenseEmphasis"/>
          <w:rFonts w:asciiTheme="minorHAnsi" w:hAnsiTheme="minorHAnsi"/>
        </w:rPr>
        <w:t>Review 12-9-11 attendance/payment information</w:t>
      </w:r>
    </w:p>
    <w:p w:rsidR="001C41EF" w:rsidRDefault="001C41EF" w:rsidP="001C41E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What contribution are we doing for the NACADA Regional Conference</w:t>
      </w:r>
    </w:p>
    <w:p w:rsidR="001C41EF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Allocated $500 in Professional Development Budget</w:t>
      </w:r>
    </w:p>
    <w:p w:rsidR="001C41EF" w:rsidRPr="001E03D0" w:rsidRDefault="001C41EF" w:rsidP="001C41EF">
      <w:pPr>
        <w:pStyle w:val="ListParagraph"/>
        <w:numPr>
          <w:ilvl w:val="1"/>
          <w:numId w:val="1"/>
        </w:numPr>
        <w:rPr>
          <w:rStyle w:val="IntenseEmphasis"/>
          <w:rFonts w:asciiTheme="minorHAnsi" w:hAnsiTheme="minorHAnsi"/>
          <w:b w:val="0"/>
          <w:i w:val="0"/>
        </w:rPr>
      </w:pPr>
      <w:r>
        <w:rPr>
          <w:rStyle w:val="IntenseEmphasis"/>
          <w:rFonts w:asciiTheme="minorHAnsi" w:hAnsiTheme="minorHAnsi"/>
        </w:rPr>
        <w:t>Steven Antalvari will be in attendance to discuss</w:t>
      </w:r>
    </w:p>
    <w:p w:rsidR="001C41EF" w:rsidRDefault="001C41EF"/>
    <w:sectPr w:rsidR="001C41EF" w:rsidSect="006B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56A"/>
    <w:multiLevelType w:val="hybridMultilevel"/>
    <w:tmpl w:val="B7DA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D"/>
    <w:rsid w:val="000E1E9E"/>
    <w:rsid w:val="001C41EF"/>
    <w:rsid w:val="001C755D"/>
    <w:rsid w:val="003E4696"/>
    <w:rsid w:val="00403A93"/>
    <w:rsid w:val="005A6C66"/>
    <w:rsid w:val="00636683"/>
    <w:rsid w:val="00677B0C"/>
    <w:rsid w:val="006B10DE"/>
    <w:rsid w:val="008A47DD"/>
    <w:rsid w:val="009C3E20"/>
    <w:rsid w:val="009D4CE9"/>
    <w:rsid w:val="00AA11FF"/>
    <w:rsid w:val="00EF3829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C4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C41E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C4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C4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C41E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C4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Peterson, Katherine</cp:lastModifiedBy>
  <cp:revision>2</cp:revision>
  <dcterms:created xsi:type="dcterms:W3CDTF">2013-12-18T13:55:00Z</dcterms:created>
  <dcterms:modified xsi:type="dcterms:W3CDTF">2013-12-18T13:55:00Z</dcterms:modified>
</cp:coreProperties>
</file>